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4B" w:rsidRPr="003A158E" w:rsidRDefault="00A0044B" w:rsidP="00A0044B">
      <w:pPr>
        <w:rPr>
          <w:b/>
          <w:sz w:val="24"/>
          <w:szCs w:val="24"/>
          <w:u w:val="single"/>
        </w:rPr>
      </w:pPr>
      <w:bookmarkStart w:id="0" w:name="_GoBack"/>
      <w:bookmarkEnd w:id="0"/>
      <w:r w:rsidRPr="003A158E">
        <w:rPr>
          <w:b/>
          <w:sz w:val="24"/>
          <w:szCs w:val="24"/>
          <w:u w:val="single"/>
        </w:rPr>
        <w:t>What are NCDs?</w:t>
      </w:r>
    </w:p>
    <w:p w:rsidR="00A0044B" w:rsidRPr="00681885" w:rsidRDefault="00A0044B" w:rsidP="00A0044B">
      <w:r w:rsidRPr="00681885">
        <w:t xml:space="preserve">“Non-communicable disease (NCD)” or “Chronic Disease” refers to health problems that cause ongoing damage to the body. If these conditions are not prevented or treated, they will worsen and lead to early death. </w:t>
      </w:r>
    </w:p>
    <w:p w:rsidR="00A0044B" w:rsidRPr="00681885" w:rsidRDefault="00A0044B" w:rsidP="00A0044B">
      <w:r w:rsidRPr="00681885">
        <w:t xml:space="preserve">The “big four” NCDs that cause problems worldwide are cardiovascular (heart and circulation), diabetes (too much sugar in the blood), cancer and chronic respiratory (lung) disease.  </w:t>
      </w:r>
    </w:p>
    <w:p w:rsidR="00A0044B" w:rsidRPr="00681885" w:rsidRDefault="00A0044B" w:rsidP="00A0044B">
      <w:r w:rsidRPr="00681885">
        <w:t xml:space="preserve">Leaders in the government and community should work together to create countries with healthier people. Efforts should focus on lessening </w:t>
      </w:r>
      <w:r w:rsidRPr="00681885">
        <w:rPr>
          <w:b/>
        </w:rPr>
        <w:t xml:space="preserve">major risk factors. </w:t>
      </w:r>
      <w:r w:rsidRPr="00681885">
        <w:t>These include the following:</w:t>
      </w:r>
    </w:p>
    <w:tbl>
      <w:tblPr>
        <w:tblStyle w:val="TableGrid"/>
        <w:tblW w:w="0" w:type="auto"/>
        <w:tblLook w:val="04A0" w:firstRow="1" w:lastRow="0" w:firstColumn="1" w:lastColumn="0" w:noHBand="0" w:noVBand="1"/>
      </w:tblPr>
      <w:tblGrid>
        <w:gridCol w:w="4788"/>
        <w:gridCol w:w="4788"/>
      </w:tblGrid>
      <w:tr w:rsidR="00A0044B" w:rsidRPr="00F07A74" w:rsidTr="007C1827">
        <w:trPr>
          <w:trHeight w:val="809"/>
        </w:trPr>
        <w:tc>
          <w:tcPr>
            <w:tcW w:w="4788" w:type="dxa"/>
          </w:tcPr>
          <w:p w:rsidR="00A0044B" w:rsidRPr="00F07A74" w:rsidRDefault="00A0044B" w:rsidP="007C1827">
            <w:pPr>
              <w:rPr>
                <w:i/>
                <w:sz w:val="20"/>
                <w:szCs w:val="20"/>
              </w:rPr>
            </w:pPr>
            <w:r w:rsidRPr="00F07A74">
              <w:rPr>
                <w:b/>
                <w:sz w:val="20"/>
                <w:szCs w:val="20"/>
              </w:rPr>
              <w:t>Tobacco</w:t>
            </w:r>
          </w:p>
          <w:p w:rsidR="00A0044B" w:rsidRPr="00F07A74" w:rsidRDefault="00A0044B" w:rsidP="007C1827">
            <w:pPr>
              <w:rPr>
                <w:sz w:val="20"/>
                <w:szCs w:val="20"/>
              </w:rPr>
            </w:pPr>
          </w:p>
        </w:tc>
        <w:tc>
          <w:tcPr>
            <w:tcW w:w="4788" w:type="dxa"/>
          </w:tcPr>
          <w:p w:rsidR="00A0044B" w:rsidRPr="00F07A74" w:rsidRDefault="00A0044B" w:rsidP="00A0044B">
            <w:pPr>
              <w:pStyle w:val="ListParagraph"/>
              <w:numPr>
                <w:ilvl w:val="0"/>
                <w:numId w:val="9"/>
              </w:numPr>
              <w:rPr>
                <w:i/>
                <w:sz w:val="20"/>
                <w:szCs w:val="20"/>
              </w:rPr>
            </w:pPr>
            <w:r w:rsidRPr="00F07A74">
              <w:rPr>
                <w:i/>
                <w:sz w:val="20"/>
                <w:szCs w:val="20"/>
              </w:rPr>
              <w:t>Causes major lung problems, cancer, heart and circulation problems</w:t>
            </w:r>
          </w:p>
          <w:p w:rsidR="00A0044B" w:rsidRPr="003A4222" w:rsidRDefault="00A0044B" w:rsidP="00A0044B">
            <w:pPr>
              <w:pStyle w:val="ListParagraph"/>
              <w:numPr>
                <w:ilvl w:val="0"/>
                <w:numId w:val="9"/>
              </w:numPr>
              <w:rPr>
                <w:i/>
                <w:sz w:val="20"/>
                <w:szCs w:val="20"/>
              </w:rPr>
            </w:pPr>
            <w:r w:rsidRPr="00F07A74">
              <w:rPr>
                <w:i/>
                <w:sz w:val="20"/>
                <w:szCs w:val="20"/>
              </w:rPr>
              <w:t>Worsens diabetes</w:t>
            </w:r>
          </w:p>
        </w:tc>
      </w:tr>
      <w:tr w:rsidR="00A0044B" w:rsidRPr="00F07A74" w:rsidTr="007C1827">
        <w:trPr>
          <w:trHeight w:val="1079"/>
        </w:trPr>
        <w:tc>
          <w:tcPr>
            <w:tcW w:w="4788" w:type="dxa"/>
          </w:tcPr>
          <w:p w:rsidR="00A0044B" w:rsidRPr="00F07A74" w:rsidRDefault="00A0044B" w:rsidP="007C1827">
            <w:pPr>
              <w:rPr>
                <w:b/>
                <w:sz w:val="20"/>
                <w:szCs w:val="20"/>
              </w:rPr>
            </w:pPr>
            <w:r w:rsidRPr="00F07A74">
              <w:rPr>
                <w:b/>
                <w:sz w:val="20"/>
                <w:szCs w:val="20"/>
              </w:rPr>
              <w:t>Harmful Alcohol Use</w:t>
            </w:r>
          </w:p>
          <w:p w:rsidR="00A0044B" w:rsidRPr="00F07A74" w:rsidRDefault="00A0044B" w:rsidP="007C1827">
            <w:pPr>
              <w:rPr>
                <w:sz w:val="20"/>
                <w:szCs w:val="20"/>
              </w:rPr>
            </w:pPr>
          </w:p>
        </w:tc>
        <w:tc>
          <w:tcPr>
            <w:tcW w:w="4788" w:type="dxa"/>
          </w:tcPr>
          <w:p w:rsidR="00A0044B" w:rsidRPr="00F07A74" w:rsidRDefault="00A0044B" w:rsidP="00A0044B">
            <w:pPr>
              <w:pStyle w:val="ListParagraph"/>
              <w:numPr>
                <w:ilvl w:val="0"/>
                <w:numId w:val="10"/>
              </w:numPr>
              <w:rPr>
                <w:i/>
                <w:sz w:val="20"/>
                <w:szCs w:val="20"/>
              </w:rPr>
            </w:pPr>
            <w:r w:rsidRPr="00F07A74">
              <w:rPr>
                <w:i/>
                <w:sz w:val="20"/>
                <w:szCs w:val="20"/>
              </w:rPr>
              <w:t>Causes problems with the liver</w:t>
            </w:r>
          </w:p>
          <w:p w:rsidR="00A0044B" w:rsidRPr="00F07A74" w:rsidRDefault="00A0044B" w:rsidP="00A0044B">
            <w:pPr>
              <w:pStyle w:val="ListParagraph"/>
              <w:numPr>
                <w:ilvl w:val="0"/>
                <w:numId w:val="10"/>
              </w:numPr>
              <w:rPr>
                <w:i/>
                <w:sz w:val="20"/>
                <w:szCs w:val="20"/>
              </w:rPr>
            </w:pPr>
            <w:r w:rsidRPr="00F07A74">
              <w:rPr>
                <w:i/>
                <w:sz w:val="20"/>
                <w:szCs w:val="20"/>
              </w:rPr>
              <w:t>Worsens high blood pressure and heart disease</w:t>
            </w:r>
          </w:p>
          <w:p w:rsidR="00A0044B" w:rsidRPr="00F07A74" w:rsidRDefault="00A0044B" w:rsidP="00A0044B">
            <w:pPr>
              <w:pStyle w:val="ListParagraph"/>
              <w:numPr>
                <w:ilvl w:val="0"/>
                <w:numId w:val="10"/>
              </w:numPr>
              <w:rPr>
                <w:i/>
                <w:sz w:val="20"/>
                <w:szCs w:val="20"/>
              </w:rPr>
            </w:pPr>
            <w:r w:rsidRPr="00F07A74">
              <w:rPr>
                <w:i/>
                <w:sz w:val="20"/>
                <w:szCs w:val="20"/>
              </w:rPr>
              <w:t xml:space="preserve">Can lead to obesity </w:t>
            </w:r>
          </w:p>
          <w:p w:rsidR="00A0044B" w:rsidRPr="003A4222" w:rsidRDefault="00A0044B" w:rsidP="00A0044B">
            <w:pPr>
              <w:pStyle w:val="ListParagraph"/>
              <w:numPr>
                <w:ilvl w:val="0"/>
                <w:numId w:val="10"/>
              </w:numPr>
              <w:rPr>
                <w:sz w:val="20"/>
                <w:szCs w:val="20"/>
              </w:rPr>
            </w:pPr>
            <w:r w:rsidRPr="00F07A74">
              <w:rPr>
                <w:i/>
                <w:sz w:val="20"/>
                <w:szCs w:val="20"/>
              </w:rPr>
              <w:t>May lead to job loss if there is a drinking problem</w:t>
            </w:r>
          </w:p>
        </w:tc>
      </w:tr>
      <w:tr w:rsidR="00A0044B" w:rsidRPr="00F07A74" w:rsidTr="007C1827">
        <w:trPr>
          <w:trHeight w:val="791"/>
        </w:trPr>
        <w:tc>
          <w:tcPr>
            <w:tcW w:w="4788" w:type="dxa"/>
          </w:tcPr>
          <w:p w:rsidR="00A0044B" w:rsidRPr="00F07A74" w:rsidRDefault="00A0044B" w:rsidP="007C1827">
            <w:pPr>
              <w:rPr>
                <w:b/>
                <w:sz w:val="20"/>
                <w:szCs w:val="20"/>
              </w:rPr>
            </w:pPr>
            <w:r w:rsidRPr="00F07A74">
              <w:rPr>
                <w:b/>
                <w:sz w:val="20"/>
                <w:szCs w:val="20"/>
              </w:rPr>
              <w:t>Unhealthy Diet</w:t>
            </w:r>
          </w:p>
          <w:p w:rsidR="00A0044B" w:rsidRPr="00F07A74" w:rsidRDefault="00A0044B" w:rsidP="007C1827">
            <w:pPr>
              <w:rPr>
                <w:sz w:val="20"/>
                <w:szCs w:val="20"/>
              </w:rPr>
            </w:pPr>
          </w:p>
        </w:tc>
        <w:tc>
          <w:tcPr>
            <w:tcW w:w="4788" w:type="dxa"/>
          </w:tcPr>
          <w:p w:rsidR="00A0044B" w:rsidRPr="00F07A74" w:rsidRDefault="00A0044B" w:rsidP="00A0044B">
            <w:pPr>
              <w:pStyle w:val="ListParagraph"/>
              <w:numPr>
                <w:ilvl w:val="0"/>
                <w:numId w:val="11"/>
              </w:numPr>
              <w:rPr>
                <w:i/>
                <w:sz w:val="20"/>
                <w:szCs w:val="20"/>
              </w:rPr>
            </w:pPr>
            <w:r w:rsidRPr="00F07A74">
              <w:rPr>
                <w:i/>
                <w:sz w:val="20"/>
                <w:szCs w:val="20"/>
              </w:rPr>
              <w:t xml:space="preserve">Leads to obesity, which causes heart disease, diabetes and joint problems. </w:t>
            </w:r>
          </w:p>
          <w:p w:rsidR="00A0044B" w:rsidRPr="003A4222" w:rsidRDefault="00A0044B" w:rsidP="00A0044B">
            <w:pPr>
              <w:pStyle w:val="ListParagraph"/>
              <w:numPr>
                <w:ilvl w:val="0"/>
                <w:numId w:val="11"/>
              </w:numPr>
              <w:rPr>
                <w:sz w:val="20"/>
                <w:szCs w:val="20"/>
              </w:rPr>
            </w:pPr>
            <w:r w:rsidRPr="00F07A74">
              <w:rPr>
                <w:i/>
                <w:sz w:val="20"/>
                <w:szCs w:val="20"/>
              </w:rPr>
              <w:t>Increases the risk of developing cancer</w:t>
            </w:r>
          </w:p>
        </w:tc>
      </w:tr>
      <w:tr w:rsidR="00A0044B" w:rsidRPr="00F07A74" w:rsidTr="007C1827">
        <w:trPr>
          <w:trHeight w:val="350"/>
        </w:trPr>
        <w:tc>
          <w:tcPr>
            <w:tcW w:w="4788" w:type="dxa"/>
          </w:tcPr>
          <w:p w:rsidR="00A0044B" w:rsidRPr="00F07A74" w:rsidRDefault="00A0044B" w:rsidP="007C1827">
            <w:pPr>
              <w:rPr>
                <w:sz w:val="20"/>
                <w:szCs w:val="20"/>
              </w:rPr>
            </w:pPr>
            <w:r w:rsidRPr="00F07A74">
              <w:rPr>
                <w:b/>
                <w:sz w:val="20"/>
                <w:szCs w:val="20"/>
              </w:rPr>
              <w:t>Physical Inactivity</w:t>
            </w:r>
          </w:p>
        </w:tc>
        <w:tc>
          <w:tcPr>
            <w:tcW w:w="4788" w:type="dxa"/>
          </w:tcPr>
          <w:p w:rsidR="00A0044B" w:rsidRPr="003A4222" w:rsidRDefault="00A0044B" w:rsidP="00A0044B">
            <w:pPr>
              <w:pStyle w:val="ListParagraph"/>
              <w:numPr>
                <w:ilvl w:val="0"/>
                <w:numId w:val="12"/>
              </w:numPr>
              <w:rPr>
                <w:sz w:val="20"/>
                <w:szCs w:val="20"/>
              </w:rPr>
            </w:pPr>
            <w:r w:rsidRPr="00F07A74">
              <w:rPr>
                <w:i/>
                <w:sz w:val="20"/>
                <w:szCs w:val="20"/>
              </w:rPr>
              <w:t>Leads to obesity and joint problems</w:t>
            </w:r>
          </w:p>
        </w:tc>
      </w:tr>
    </w:tbl>
    <w:p w:rsidR="00A0044B" w:rsidRDefault="00A0044B" w:rsidP="00A0044B">
      <w:pPr>
        <w:widowControl w:val="0"/>
        <w:autoSpaceDE w:val="0"/>
        <w:autoSpaceDN w:val="0"/>
        <w:adjustRightInd w:val="0"/>
        <w:spacing w:after="240" w:line="240" w:lineRule="auto"/>
        <w:rPr>
          <w:b/>
        </w:rPr>
      </w:pPr>
    </w:p>
    <w:p w:rsidR="00A0044B" w:rsidRPr="003A158E" w:rsidRDefault="00A0044B" w:rsidP="00A0044B">
      <w:pPr>
        <w:widowControl w:val="0"/>
        <w:autoSpaceDE w:val="0"/>
        <w:autoSpaceDN w:val="0"/>
        <w:adjustRightInd w:val="0"/>
        <w:spacing w:after="240" w:line="240" w:lineRule="auto"/>
        <w:rPr>
          <w:b/>
          <w:sz w:val="24"/>
          <w:szCs w:val="24"/>
          <w:u w:val="single"/>
        </w:rPr>
      </w:pPr>
      <w:r w:rsidRPr="003A158E">
        <w:rPr>
          <w:b/>
          <w:sz w:val="24"/>
          <w:szCs w:val="24"/>
          <w:u w:val="single"/>
        </w:rPr>
        <w:t>What you should know</w:t>
      </w:r>
    </w:p>
    <w:p w:rsidR="00F97A23" w:rsidRPr="00F97A23" w:rsidRDefault="00F97A23" w:rsidP="00F97A23">
      <w:pPr>
        <w:widowControl w:val="0"/>
        <w:autoSpaceDE w:val="0"/>
        <w:autoSpaceDN w:val="0"/>
        <w:adjustRightInd w:val="0"/>
        <w:spacing w:after="240"/>
        <w:rPr>
          <w:rFonts w:cs="Arial"/>
        </w:rPr>
      </w:pPr>
      <w:r w:rsidRPr="00F97A23">
        <w:rPr>
          <w:rFonts w:cs="Arial"/>
        </w:rPr>
        <w:t xml:space="preserve">Overweight and obesity are health problems that affect a large number of people in the United States. To reduce body weight, a person must decrease the amount of calories he or she consumes while maintaining or increasing physical activity. The </w:t>
      </w:r>
      <w:r w:rsidRPr="00F97A23">
        <w:rPr>
          <w:rFonts w:cs="Arial"/>
          <w:i/>
          <w:iCs/>
        </w:rPr>
        <w:t>Dietary Guidelines for Americans 2005</w:t>
      </w:r>
      <w:r w:rsidRPr="00F97A23">
        <w:rPr>
          <w:rFonts w:cs="Arial"/>
          <w:i/>
          <w:iCs/>
          <w:position w:val="8"/>
        </w:rPr>
        <w:t xml:space="preserve"> </w:t>
      </w:r>
      <w:r w:rsidRPr="00F97A23">
        <w:rPr>
          <w:rFonts w:cs="Arial"/>
        </w:rPr>
        <w:t xml:space="preserve">indicates that the healthiest way to reduce caloric intake is to decrease one’s consumption of added sugars, fats, and alcohol, all of which provide calories but few or no essential nutrients. </w:t>
      </w:r>
    </w:p>
    <w:p w:rsidR="00A0044B" w:rsidRPr="00F97A23" w:rsidRDefault="00A0044B" w:rsidP="00A0044B">
      <w:pPr>
        <w:spacing w:after="0"/>
        <w:rPr>
          <w:rFonts w:ascii="Calibri" w:hAnsi="Calibri" w:cs="Calibri"/>
        </w:rPr>
      </w:pPr>
      <w:r w:rsidRPr="00F97A23">
        <w:rPr>
          <w:rFonts w:ascii="Calibri" w:hAnsi="Calibri" w:cs="Calibri"/>
        </w:rPr>
        <w:t xml:space="preserve">Animal fats and </w:t>
      </w:r>
      <w:proofErr w:type="gramStart"/>
      <w:r w:rsidRPr="00F97A23">
        <w:rPr>
          <w:rFonts w:ascii="Calibri" w:hAnsi="Calibri" w:cs="Calibri"/>
        </w:rPr>
        <w:t>trans</w:t>
      </w:r>
      <w:proofErr w:type="gramEnd"/>
      <w:r w:rsidRPr="00F97A23">
        <w:rPr>
          <w:rFonts w:ascii="Calibri" w:hAnsi="Calibri" w:cs="Calibri"/>
        </w:rPr>
        <w:t xml:space="preserve"> fats in excess can cause heart attacks, strokes, obesity, and diabetes.  Most of the fats in the USAPI diet </w:t>
      </w:r>
      <w:proofErr w:type="gramStart"/>
      <w:r w:rsidRPr="00F97A23">
        <w:rPr>
          <w:rFonts w:ascii="Calibri" w:hAnsi="Calibri" w:cs="Calibri"/>
        </w:rPr>
        <w:t>comes</w:t>
      </w:r>
      <w:proofErr w:type="gramEnd"/>
      <w:r w:rsidRPr="00F97A23">
        <w:rPr>
          <w:rFonts w:ascii="Calibri" w:hAnsi="Calibri" w:cs="Calibri"/>
        </w:rPr>
        <w:t xml:space="preserve"> from imported and processed foods, such as Spam, </w:t>
      </w:r>
      <w:proofErr w:type="spellStart"/>
      <w:r w:rsidRPr="00F97A23">
        <w:rPr>
          <w:rFonts w:ascii="Calibri" w:hAnsi="Calibri" w:cs="Calibri"/>
        </w:rPr>
        <w:t>vienna</w:t>
      </w:r>
      <w:proofErr w:type="spellEnd"/>
      <w:r w:rsidRPr="00F97A23">
        <w:rPr>
          <w:rFonts w:ascii="Calibri" w:hAnsi="Calibri" w:cs="Calibri"/>
        </w:rPr>
        <w:t xml:space="preserve"> sausage and </w:t>
      </w:r>
      <w:r w:rsidR="00F97A23">
        <w:rPr>
          <w:rFonts w:ascii="Calibri" w:hAnsi="Calibri" w:cs="Calibri"/>
        </w:rPr>
        <w:t>turkey tail</w:t>
      </w:r>
      <w:r w:rsidRPr="00F97A23">
        <w:rPr>
          <w:rFonts w:ascii="Calibri" w:hAnsi="Calibri" w:cs="Calibri"/>
        </w:rPr>
        <w:t xml:space="preserve">.  The objective of these resources is to enact and enforce policies for tax on high fat items and </w:t>
      </w:r>
      <w:proofErr w:type="gramStart"/>
      <w:r w:rsidRPr="00F97A23">
        <w:rPr>
          <w:rFonts w:ascii="Calibri" w:hAnsi="Calibri" w:cs="Calibri"/>
        </w:rPr>
        <w:t>trans</w:t>
      </w:r>
      <w:proofErr w:type="gramEnd"/>
      <w:r w:rsidRPr="00F97A23">
        <w:rPr>
          <w:rFonts w:ascii="Calibri" w:hAnsi="Calibri" w:cs="Calibri"/>
        </w:rPr>
        <w:t xml:space="preserve"> fat import restrictions.  Policy implementation can lead to reduced obesity prevalence among </w:t>
      </w:r>
      <w:r w:rsidR="00F97A23">
        <w:rPr>
          <w:rFonts w:ascii="Calibri" w:hAnsi="Calibri" w:cs="Calibri"/>
        </w:rPr>
        <w:t>high school youth and adults along with reduction in</w:t>
      </w:r>
      <w:r w:rsidRPr="00F97A23">
        <w:rPr>
          <w:rFonts w:ascii="Calibri" w:hAnsi="Calibri" w:cs="Calibri"/>
        </w:rPr>
        <w:t xml:space="preserve"> prevalence of high cholesterol in adults.   </w:t>
      </w:r>
    </w:p>
    <w:p w:rsidR="00A0044B" w:rsidRDefault="00A0044B" w:rsidP="005D6755">
      <w:pPr>
        <w:rPr>
          <w:b/>
        </w:rPr>
      </w:pPr>
    </w:p>
    <w:p w:rsidR="00863113" w:rsidRDefault="00863113" w:rsidP="005D6755">
      <w:pPr>
        <w:rPr>
          <w:b/>
          <w:sz w:val="24"/>
          <w:szCs w:val="24"/>
          <w:u w:val="single"/>
        </w:rPr>
      </w:pPr>
    </w:p>
    <w:p w:rsidR="00863113" w:rsidRDefault="00863113" w:rsidP="005D6755">
      <w:pPr>
        <w:rPr>
          <w:b/>
          <w:sz w:val="24"/>
          <w:szCs w:val="24"/>
          <w:u w:val="single"/>
        </w:rPr>
      </w:pPr>
    </w:p>
    <w:p w:rsidR="00F97A23" w:rsidRPr="00F97A23" w:rsidRDefault="00F97A23" w:rsidP="005D6755">
      <w:pPr>
        <w:rPr>
          <w:b/>
          <w:sz w:val="24"/>
          <w:szCs w:val="24"/>
          <w:u w:val="single"/>
        </w:rPr>
      </w:pPr>
      <w:r w:rsidRPr="00F97A23">
        <w:rPr>
          <w:b/>
          <w:sz w:val="24"/>
          <w:szCs w:val="24"/>
          <w:u w:val="single"/>
        </w:rPr>
        <w:lastRenderedPageBreak/>
        <w:t>How much fat do you need?</w:t>
      </w:r>
    </w:p>
    <w:p w:rsidR="00A9080C" w:rsidRDefault="00A9080C" w:rsidP="00A9080C">
      <w:pPr>
        <w:spacing w:after="0" w:line="240" w:lineRule="auto"/>
        <w:rPr>
          <w:rFonts w:eastAsia="Times New Roman" w:cs="Times New Roman"/>
        </w:rPr>
      </w:pPr>
      <w:r w:rsidRPr="00A9080C">
        <w:rPr>
          <w:rFonts w:eastAsia="Times New Roman" w:cs="Times New Roman"/>
        </w:rPr>
        <w:t xml:space="preserve">While fats are essential for normal body function, some fats are better for you than others. </w:t>
      </w:r>
    </w:p>
    <w:tbl>
      <w:tblPr>
        <w:tblStyle w:val="TableGrid"/>
        <w:tblW w:w="0" w:type="auto"/>
        <w:jc w:val="center"/>
        <w:tblLook w:val="04A0" w:firstRow="1" w:lastRow="0" w:firstColumn="1" w:lastColumn="0" w:noHBand="0" w:noVBand="1"/>
      </w:tblPr>
      <w:tblGrid>
        <w:gridCol w:w="3192"/>
        <w:gridCol w:w="3192"/>
      </w:tblGrid>
      <w:tr w:rsidR="00A9080C" w:rsidTr="0073565E">
        <w:trPr>
          <w:jc w:val="center"/>
        </w:trPr>
        <w:tc>
          <w:tcPr>
            <w:tcW w:w="6384" w:type="dxa"/>
            <w:gridSpan w:val="2"/>
            <w:shd w:val="clear" w:color="auto" w:fill="F2DBDB" w:themeFill="accent2" w:themeFillTint="33"/>
          </w:tcPr>
          <w:p w:rsidR="00A9080C" w:rsidRPr="00A9080C" w:rsidRDefault="00A9080C" w:rsidP="00A9080C">
            <w:pPr>
              <w:jc w:val="center"/>
              <w:rPr>
                <w:rFonts w:eastAsia="Times New Roman" w:cs="Times New Roman"/>
                <w:b/>
              </w:rPr>
            </w:pPr>
            <w:r w:rsidRPr="00A9080C">
              <w:rPr>
                <w:rFonts w:eastAsia="Times New Roman" w:cs="Times New Roman"/>
                <w:b/>
              </w:rPr>
              <w:t>Bad fats</w:t>
            </w:r>
          </w:p>
        </w:tc>
      </w:tr>
      <w:tr w:rsidR="00A9080C" w:rsidTr="00A9080C">
        <w:trPr>
          <w:jc w:val="center"/>
        </w:trPr>
        <w:tc>
          <w:tcPr>
            <w:tcW w:w="3192" w:type="dxa"/>
          </w:tcPr>
          <w:p w:rsidR="00A9080C" w:rsidRPr="00A9080C" w:rsidRDefault="00A9080C" w:rsidP="00A9080C">
            <w:pPr>
              <w:jc w:val="center"/>
              <w:rPr>
                <w:rFonts w:eastAsia="Times New Roman" w:cs="Times New Roman"/>
                <w:b/>
              </w:rPr>
            </w:pPr>
            <w:r>
              <w:rPr>
                <w:rFonts w:eastAsia="Times New Roman" w:cs="Times New Roman"/>
                <w:b/>
              </w:rPr>
              <w:t>T</w:t>
            </w:r>
            <w:r w:rsidRPr="00A9080C">
              <w:rPr>
                <w:rFonts w:eastAsia="Times New Roman" w:cs="Times New Roman"/>
                <w:b/>
              </w:rPr>
              <w:t>rans fats</w:t>
            </w:r>
          </w:p>
        </w:tc>
        <w:tc>
          <w:tcPr>
            <w:tcW w:w="3192" w:type="dxa"/>
          </w:tcPr>
          <w:p w:rsidR="00A9080C" w:rsidRPr="00A9080C" w:rsidRDefault="00A9080C" w:rsidP="00A9080C">
            <w:pPr>
              <w:jc w:val="center"/>
              <w:rPr>
                <w:rFonts w:eastAsia="Times New Roman" w:cs="Times New Roman"/>
                <w:b/>
              </w:rPr>
            </w:pPr>
            <w:r>
              <w:rPr>
                <w:rFonts w:eastAsia="Times New Roman" w:cs="Times New Roman"/>
                <w:b/>
              </w:rPr>
              <w:t>S</w:t>
            </w:r>
            <w:r w:rsidRPr="00A9080C">
              <w:rPr>
                <w:rFonts w:eastAsia="Times New Roman" w:cs="Times New Roman"/>
                <w:b/>
              </w:rPr>
              <w:t>aturated fats</w:t>
            </w:r>
          </w:p>
        </w:tc>
      </w:tr>
      <w:tr w:rsidR="00A9080C" w:rsidTr="00A9080C">
        <w:trPr>
          <w:jc w:val="center"/>
        </w:trPr>
        <w:tc>
          <w:tcPr>
            <w:tcW w:w="3192" w:type="dxa"/>
          </w:tcPr>
          <w:p w:rsidR="00A9080C" w:rsidRDefault="00A9080C" w:rsidP="00A9080C">
            <w:pPr>
              <w:rPr>
                <w:rFonts w:eastAsia="Times New Roman" w:cs="Times New Roman"/>
              </w:rPr>
            </w:pPr>
            <w:r>
              <w:rPr>
                <w:rFonts w:eastAsia="Times New Roman" w:cs="Times New Roman"/>
              </w:rPr>
              <w:t>Pastries, cookies, muffins</w:t>
            </w:r>
          </w:p>
        </w:tc>
        <w:tc>
          <w:tcPr>
            <w:tcW w:w="3192" w:type="dxa"/>
          </w:tcPr>
          <w:p w:rsidR="00A9080C" w:rsidRDefault="00A9080C" w:rsidP="00A9080C">
            <w:pPr>
              <w:rPr>
                <w:rFonts w:eastAsia="Times New Roman" w:cs="Times New Roman"/>
              </w:rPr>
            </w:pPr>
            <w:r>
              <w:rPr>
                <w:rFonts w:eastAsia="Times New Roman" w:cs="Times New Roman"/>
              </w:rPr>
              <w:t xml:space="preserve">High-fat cuts of meat </w:t>
            </w:r>
          </w:p>
        </w:tc>
      </w:tr>
      <w:tr w:rsidR="00A9080C" w:rsidTr="00A9080C">
        <w:trPr>
          <w:jc w:val="center"/>
        </w:trPr>
        <w:tc>
          <w:tcPr>
            <w:tcW w:w="3192" w:type="dxa"/>
          </w:tcPr>
          <w:p w:rsidR="00A9080C" w:rsidRDefault="00A9080C" w:rsidP="00A9080C">
            <w:pPr>
              <w:rPr>
                <w:rFonts w:eastAsia="Times New Roman" w:cs="Times New Roman"/>
              </w:rPr>
            </w:pPr>
            <w:r>
              <w:rPr>
                <w:rFonts w:eastAsia="Times New Roman" w:cs="Times New Roman"/>
              </w:rPr>
              <w:t>Chips, microwave popcorn</w:t>
            </w:r>
          </w:p>
        </w:tc>
        <w:tc>
          <w:tcPr>
            <w:tcW w:w="3192" w:type="dxa"/>
          </w:tcPr>
          <w:p w:rsidR="00A9080C" w:rsidRDefault="00A9080C" w:rsidP="00A9080C">
            <w:pPr>
              <w:rPr>
                <w:rFonts w:eastAsia="Times New Roman" w:cs="Times New Roman"/>
              </w:rPr>
            </w:pPr>
            <w:r>
              <w:rPr>
                <w:rFonts w:eastAsia="Times New Roman" w:cs="Times New Roman"/>
              </w:rPr>
              <w:t>Whole-fat dairy products</w:t>
            </w:r>
          </w:p>
        </w:tc>
      </w:tr>
      <w:tr w:rsidR="00A9080C" w:rsidTr="00A9080C">
        <w:trPr>
          <w:jc w:val="center"/>
        </w:trPr>
        <w:tc>
          <w:tcPr>
            <w:tcW w:w="3192" w:type="dxa"/>
          </w:tcPr>
          <w:p w:rsidR="00A9080C" w:rsidRDefault="00A9080C" w:rsidP="00A9080C">
            <w:pPr>
              <w:rPr>
                <w:rFonts w:eastAsia="Times New Roman" w:cs="Times New Roman"/>
              </w:rPr>
            </w:pPr>
            <w:r>
              <w:rPr>
                <w:rFonts w:eastAsia="Times New Roman" w:cs="Times New Roman"/>
              </w:rPr>
              <w:t>Fried foods</w:t>
            </w:r>
          </w:p>
        </w:tc>
        <w:tc>
          <w:tcPr>
            <w:tcW w:w="3192" w:type="dxa"/>
          </w:tcPr>
          <w:p w:rsidR="00A9080C" w:rsidRDefault="00A9080C" w:rsidP="00A9080C">
            <w:pPr>
              <w:rPr>
                <w:rFonts w:eastAsia="Times New Roman" w:cs="Times New Roman"/>
              </w:rPr>
            </w:pPr>
            <w:r>
              <w:rPr>
                <w:rFonts w:eastAsia="Times New Roman" w:cs="Times New Roman"/>
              </w:rPr>
              <w:t>Butter</w:t>
            </w:r>
          </w:p>
        </w:tc>
      </w:tr>
      <w:tr w:rsidR="00A9080C" w:rsidTr="00A9080C">
        <w:trPr>
          <w:jc w:val="center"/>
        </w:trPr>
        <w:tc>
          <w:tcPr>
            <w:tcW w:w="3192" w:type="dxa"/>
          </w:tcPr>
          <w:p w:rsidR="00A9080C" w:rsidRDefault="00A9080C" w:rsidP="00A9080C">
            <w:pPr>
              <w:rPr>
                <w:rFonts w:eastAsia="Times New Roman" w:cs="Times New Roman"/>
              </w:rPr>
            </w:pPr>
            <w:r>
              <w:rPr>
                <w:rFonts w:eastAsia="Times New Roman" w:cs="Times New Roman"/>
              </w:rPr>
              <w:t>Candy bar</w:t>
            </w:r>
          </w:p>
        </w:tc>
        <w:tc>
          <w:tcPr>
            <w:tcW w:w="3192" w:type="dxa"/>
          </w:tcPr>
          <w:p w:rsidR="00A9080C" w:rsidRDefault="00A9080C" w:rsidP="00A9080C">
            <w:pPr>
              <w:rPr>
                <w:rFonts w:eastAsia="Times New Roman" w:cs="Times New Roman"/>
              </w:rPr>
            </w:pPr>
            <w:r>
              <w:rPr>
                <w:rFonts w:eastAsia="Times New Roman" w:cs="Times New Roman"/>
              </w:rPr>
              <w:t>Chicken with skin</w:t>
            </w:r>
          </w:p>
        </w:tc>
      </w:tr>
    </w:tbl>
    <w:p w:rsidR="0073565E" w:rsidRDefault="0073565E" w:rsidP="00A9080C">
      <w:pPr>
        <w:spacing w:after="0" w:line="240" w:lineRule="auto"/>
        <w:rPr>
          <w:rFonts w:eastAsia="Times New Roman" w:cs="Times New Roman"/>
        </w:rPr>
      </w:pPr>
    </w:p>
    <w:tbl>
      <w:tblPr>
        <w:tblStyle w:val="TableGrid"/>
        <w:tblW w:w="0" w:type="auto"/>
        <w:jc w:val="center"/>
        <w:tblLook w:val="04A0" w:firstRow="1" w:lastRow="0" w:firstColumn="1" w:lastColumn="0" w:noHBand="0" w:noVBand="1"/>
      </w:tblPr>
      <w:tblGrid>
        <w:gridCol w:w="3192"/>
        <w:gridCol w:w="3192"/>
      </w:tblGrid>
      <w:tr w:rsidR="00A9080C" w:rsidRPr="00A9080C" w:rsidTr="0073565E">
        <w:trPr>
          <w:jc w:val="center"/>
        </w:trPr>
        <w:tc>
          <w:tcPr>
            <w:tcW w:w="6384" w:type="dxa"/>
            <w:gridSpan w:val="2"/>
            <w:shd w:val="clear" w:color="auto" w:fill="CCFF66"/>
          </w:tcPr>
          <w:p w:rsidR="00A9080C" w:rsidRPr="00A9080C" w:rsidRDefault="00A9080C" w:rsidP="007C1827">
            <w:pPr>
              <w:jc w:val="center"/>
              <w:rPr>
                <w:rFonts w:eastAsia="Times New Roman" w:cs="Times New Roman"/>
                <w:b/>
              </w:rPr>
            </w:pPr>
            <w:r>
              <w:rPr>
                <w:rFonts w:eastAsia="Times New Roman" w:cs="Times New Roman"/>
                <w:b/>
              </w:rPr>
              <w:t xml:space="preserve">Good </w:t>
            </w:r>
            <w:r w:rsidRPr="00A9080C">
              <w:rPr>
                <w:rFonts w:eastAsia="Times New Roman" w:cs="Times New Roman"/>
                <w:b/>
              </w:rPr>
              <w:t>fats</w:t>
            </w:r>
          </w:p>
        </w:tc>
      </w:tr>
      <w:tr w:rsidR="00A9080C" w:rsidRPr="00A9080C" w:rsidTr="007C1827">
        <w:trPr>
          <w:jc w:val="center"/>
        </w:trPr>
        <w:tc>
          <w:tcPr>
            <w:tcW w:w="3192" w:type="dxa"/>
          </w:tcPr>
          <w:p w:rsidR="00A9080C" w:rsidRPr="00A9080C" w:rsidRDefault="00A9080C" w:rsidP="007C1827">
            <w:pPr>
              <w:jc w:val="center"/>
              <w:rPr>
                <w:rFonts w:eastAsia="Times New Roman" w:cs="Times New Roman"/>
                <w:b/>
              </w:rPr>
            </w:pPr>
            <w:r w:rsidRPr="00A9080C">
              <w:rPr>
                <w:rFonts w:eastAsia="Times New Roman" w:cs="Times New Roman"/>
                <w:b/>
              </w:rPr>
              <w:t>Monounsaturated fats</w:t>
            </w:r>
          </w:p>
        </w:tc>
        <w:tc>
          <w:tcPr>
            <w:tcW w:w="3192" w:type="dxa"/>
          </w:tcPr>
          <w:p w:rsidR="00A9080C" w:rsidRPr="00A9080C" w:rsidRDefault="00A9080C" w:rsidP="00A9080C">
            <w:pPr>
              <w:jc w:val="center"/>
              <w:rPr>
                <w:rFonts w:eastAsia="Times New Roman" w:cs="Times New Roman"/>
                <w:b/>
              </w:rPr>
            </w:pPr>
            <w:r>
              <w:rPr>
                <w:rFonts w:eastAsia="Times New Roman" w:cs="Times New Roman"/>
                <w:b/>
              </w:rPr>
              <w:t>P</w:t>
            </w:r>
            <w:r w:rsidRPr="00A9080C">
              <w:rPr>
                <w:rFonts w:eastAsia="Times New Roman" w:cs="Times New Roman"/>
                <w:b/>
              </w:rPr>
              <w:t xml:space="preserve">olyunsaturated </w:t>
            </w:r>
            <w:r>
              <w:rPr>
                <w:rFonts w:eastAsia="Times New Roman" w:cs="Times New Roman"/>
                <w:b/>
              </w:rPr>
              <w:t>fats</w:t>
            </w:r>
          </w:p>
        </w:tc>
      </w:tr>
      <w:tr w:rsidR="00A9080C" w:rsidTr="007C1827">
        <w:trPr>
          <w:jc w:val="center"/>
        </w:trPr>
        <w:tc>
          <w:tcPr>
            <w:tcW w:w="3192" w:type="dxa"/>
          </w:tcPr>
          <w:p w:rsidR="00A9080C" w:rsidRDefault="00A9080C" w:rsidP="007C1827">
            <w:pPr>
              <w:rPr>
                <w:rFonts w:eastAsia="Times New Roman" w:cs="Times New Roman"/>
              </w:rPr>
            </w:pPr>
            <w:r>
              <w:rPr>
                <w:rFonts w:eastAsia="Times New Roman" w:cs="Times New Roman"/>
              </w:rPr>
              <w:t>O</w:t>
            </w:r>
            <w:r w:rsidR="0073565E">
              <w:rPr>
                <w:rFonts w:eastAsia="Times New Roman" w:cs="Times New Roman"/>
              </w:rPr>
              <w:t>live, sesame, peanut oils</w:t>
            </w:r>
          </w:p>
        </w:tc>
        <w:tc>
          <w:tcPr>
            <w:tcW w:w="3192" w:type="dxa"/>
          </w:tcPr>
          <w:p w:rsidR="00A9080C" w:rsidRDefault="0073565E" w:rsidP="007C1827">
            <w:pPr>
              <w:rPr>
                <w:rFonts w:eastAsia="Times New Roman" w:cs="Times New Roman"/>
              </w:rPr>
            </w:pPr>
            <w:r>
              <w:rPr>
                <w:rFonts w:eastAsia="Times New Roman" w:cs="Times New Roman"/>
              </w:rPr>
              <w:t>Sesame seeds</w:t>
            </w:r>
            <w:r w:rsidR="00A9080C">
              <w:rPr>
                <w:rFonts w:eastAsia="Times New Roman" w:cs="Times New Roman"/>
              </w:rPr>
              <w:t xml:space="preserve"> </w:t>
            </w:r>
          </w:p>
        </w:tc>
      </w:tr>
      <w:tr w:rsidR="00A9080C" w:rsidTr="007C1827">
        <w:trPr>
          <w:jc w:val="center"/>
        </w:trPr>
        <w:tc>
          <w:tcPr>
            <w:tcW w:w="3192" w:type="dxa"/>
          </w:tcPr>
          <w:p w:rsidR="00A9080C" w:rsidRDefault="0073565E" w:rsidP="007C1827">
            <w:pPr>
              <w:rPr>
                <w:rFonts w:eastAsia="Times New Roman" w:cs="Times New Roman"/>
              </w:rPr>
            </w:pPr>
            <w:r>
              <w:rPr>
                <w:rFonts w:eastAsia="Times New Roman" w:cs="Times New Roman"/>
              </w:rPr>
              <w:t>Avocados</w:t>
            </w:r>
          </w:p>
        </w:tc>
        <w:tc>
          <w:tcPr>
            <w:tcW w:w="3192" w:type="dxa"/>
          </w:tcPr>
          <w:p w:rsidR="00A9080C" w:rsidRDefault="0073565E" w:rsidP="0073565E">
            <w:pPr>
              <w:rPr>
                <w:rFonts w:eastAsia="Times New Roman" w:cs="Times New Roman"/>
              </w:rPr>
            </w:pPr>
            <w:r>
              <w:rPr>
                <w:rFonts w:eastAsia="Times New Roman" w:cs="Times New Roman"/>
              </w:rPr>
              <w:t>Fatty fish: salmon, tuna, sardines</w:t>
            </w:r>
          </w:p>
        </w:tc>
      </w:tr>
      <w:tr w:rsidR="00A9080C" w:rsidTr="007C1827">
        <w:trPr>
          <w:jc w:val="center"/>
        </w:trPr>
        <w:tc>
          <w:tcPr>
            <w:tcW w:w="3192" w:type="dxa"/>
          </w:tcPr>
          <w:p w:rsidR="00A9080C" w:rsidRDefault="0073565E" w:rsidP="007C1827">
            <w:pPr>
              <w:rPr>
                <w:rFonts w:eastAsia="Times New Roman" w:cs="Times New Roman"/>
              </w:rPr>
            </w:pPr>
            <w:r>
              <w:rPr>
                <w:rFonts w:eastAsia="Times New Roman" w:cs="Times New Roman"/>
              </w:rPr>
              <w:t>Nuts</w:t>
            </w:r>
          </w:p>
        </w:tc>
        <w:tc>
          <w:tcPr>
            <w:tcW w:w="3192" w:type="dxa"/>
          </w:tcPr>
          <w:p w:rsidR="00A9080C" w:rsidRDefault="0073565E" w:rsidP="007C1827">
            <w:pPr>
              <w:rPr>
                <w:rFonts w:eastAsia="Times New Roman" w:cs="Times New Roman"/>
              </w:rPr>
            </w:pPr>
            <w:r>
              <w:rPr>
                <w:rFonts w:eastAsia="Times New Roman" w:cs="Times New Roman"/>
              </w:rPr>
              <w:t>Tofu</w:t>
            </w:r>
          </w:p>
        </w:tc>
      </w:tr>
      <w:tr w:rsidR="00A9080C" w:rsidTr="007C1827">
        <w:trPr>
          <w:jc w:val="center"/>
        </w:trPr>
        <w:tc>
          <w:tcPr>
            <w:tcW w:w="3192" w:type="dxa"/>
          </w:tcPr>
          <w:p w:rsidR="00A9080C" w:rsidRDefault="0073565E" w:rsidP="007C1827">
            <w:pPr>
              <w:rPr>
                <w:rFonts w:eastAsia="Times New Roman" w:cs="Times New Roman"/>
              </w:rPr>
            </w:pPr>
            <w:r>
              <w:rPr>
                <w:rFonts w:eastAsia="Times New Roman" w:cs="Times New Roman"/>
              </w:rPr>
              <w:t>Peanut butter</w:t>
            </w:r>
          </w:p>
        </w:tc>
        <w:tc>
          <w:tcPr>
            <w:tcW w:w="3192" w:type="dxa"/>
          </w:tcPr>
          <w:p w:rsidR="00A9080C" w:rsidRDefault="0073565E" w:rsidP="007C1827">
            <w:pPr>
              <w:rPr>
                <w:rFonts w:eastAsia="Times New Roman" w:cs="Times New Roman"/>
              </w:rPr>
            </w:pPr>
            <w:r>
              <w:rPr>
                <w:rFonts w:eastAsia="Times New Roman" w:cs="Times New Roman"/>
              </w:rPr>
              <w:t>Soymilk</w:t>
            </w:r>
          </w:p>
        </w:tc>
      </w:tr>
    </w:tbl>
    <w:p w:rsidR="00A9080C" w:rsidRDefault="00A9080C" w:rsidP="00A9080C">
      <w:pPr>
        <w:spacing w:after="0" w:line="240" w:lineRule="auto"/>
        <w:rPr>
          <w:rFonts w:eastAsia="Times New Roman" w:cs="Times New Roman"/>
        </w:rPr>
      </w:pPr>
    </w:p>
    <w:p w:rsidR="00A9080C" w:rsidRPr="00A9080C" w:rsidRDefault="00A9080C" w:rsidP="00A9080C">
      <w:pPr>
        <w:spacing w:after="0" w:line="240" w:lineRule="auto"/>
        <w:ind w:firstLine="720"/>
        <w:rPr>
          <w:rFonts w:eastAsia="Times New Roman" w:cs="Times New Roman"/>
        </w:rPr>
      </w:pPr>
    </w:p>
    <w:p w:rsidR="00F97A23" w:rsidRDefault="00F97A23" w:rsidP="005D6755">
      <w:r>
        <w:t>The Dietary Guidelines for Americans 2010 recommend that Americans</w:t>
      </w:r>
      <w:r w:rsidR="00863113">
        <w:rPr>
          <w:rStyle w:val="FootnoteReference"/>
        </w:rPr>
        <w:footnoteReference w:id="1"/>
      </w:r>
      <w:r>
        <w:t>:</w:t>
      </w:r>
    </w:p>
    <w:tbl>
      <w:tblPr>
        <w:tblW w:w="0" w:type="auto"/>
        <w:jc w:val="center"/>
        <w:tblBorders>
          <w:top w:val="single" w:sz="6" w:space="0" w:color="CDCDCD"/>
          <w:left w:val="single" w:sz="6" w:space="0" w:color="CDCDCD"/>
          <w:bottom w:val="single" w:sz="6" w:space="0" w:color="CDCDCD"/>
          <w:right w:val="single" w:sz="6" w:space="0" w:color="CDCDCD"/>
        </w:tblBorders>
        <w:tblCellMar>
          <w:top w:w="38" w:type="dxa"/>
          <w:left w:w="38" w:type="dxa"/>
          <w:bottom w:w="38" w:type="dxa"/>
          <w:right w:w="38" w:type="dxa"/>
        </w:tblCellMar>
        <w:tblLook w:val="04A0" w:firstRow="1" w:lastRow="0" w:firstColumn="1" w:lastColumn="0" w:noHBand="0" w:noVBand="1"/>
      </w:tblPr>
      <w:tblGrid>
        <w:gridCol w:w="3452"/>
        <w:gridCol w:w="2565"/>
      </w:tblGrid>
      <w:tr w:rsidR="00F97A23" w:rsidRPr="00F97A23" w:rsidTr="00F97A23">
        <w:trPr>
          <w:jc w:val="center"/>
        </w:trPr>
        <w:tc>
          <w:tcPr>
            <w:tcW w:w="0" w:type="auto"/>
            <w:tcBorders>
              <w:top w:val="single" w:sz="6" w:space="0" w:color="CDCDCD"/>
              <w:left w:val="single" w:sz="6" w:space="0" w:color="CDCDCD"/>
              <w:bottom w:val="single" w:sz="6" w:space="0" w:color="CDCDCD"/>
              <w:right w:val="single" w:sz="6" w:space="0" w:color="CDCDCD"/>
            </w:tcBorders>
            <w:shd w:val="clear" w:color="auto" w:fill="F3F2F9"/>
            <w:vAlign w:val="center"/>
            <w:hideMark/>
          </w:tcPr>
          <w:p w:rsidR="00F97A23" w:rsidRPr="00F97A23" w:rsidRDefault="00F97A23" w:rsidP="0073565E">
            <w:pPr>
              <w:spacing w:after="0" w:line="240" w:lineRule="auto"/>
              <w:jc w:val="center"/>
              <w:rPr>
                <w:rFonts w:eastAsia="Times New Roman" w:cs="Times New Roman"/>
                <w:b/>
                <w:bCs/>
              </w:rPr>
            </w:pPr>
            <w:r w:rsidRPr="00F97A23">
              <w:rPr>
                <w:rFonts w:eastAsia="Times New Roman" w:cs="Times New Roman"/>
                <w:b/>
                <w:bCs/>
              </w:rPr>
              <w:t>Age Group</w:t>
            </w:r>
          </w:p>
        </w:tc>
        <w:tc>
          <w:tcPr>
            <w:tcW w:w="0" w:type="auto"/>
            <w:tcBorders>
              <w:top w:val="single" w:sz="6" w:space="0" w:color="CDCDCD"/>
              <w:left w:val="single" w:sz="6" w:space="0" w:color="CDCDCD"/>
              <w:bottom w:val="single" w:sz="6" w:space="0" w:color="CDCDCD"/>
              <w:right w:val="single" w:sz="6" w:space="0" w:color="CDCDCD"/>
            </w:tcBorders>
            <w:shd w:val="clear" w:color="auto" w:fill="F3F2F9"/>
            <w:vAlign w:val="center"/>
            <w:hideMark/>
          </w:tcPr>
          <w:p w:rsidR="00F97A23" w:rsidRPr="00F97A23" w:rsidRDefault="00F97A23" w:rsidP="0073565E">
            <w:pPr>
              <w:spacing w:after="0" w:line="240" w:lineRule="auto"/>
              <w:jc w:val="center"/>
              <w:rPr>
                <w:rFonts w:eastAsia="Times New Roman" w:cs="Times New Roman"/>
                <w:b/>
                <w:bCs/>
              </w:rPr>
            </w:pPr>
            <w:r w:rsidRPr="00F97A23">
              <w:rPr>
                <w:rFonts w:eastAsia="Times New Roman" w:cs="Times New Roman"/>
                <w:b/>
                <w:bCs/>
              </w:rPr>
              <w:t>Total Fat Limits</w:t>
            </w:r>
          </w:p>
        </w:tc>
      </w:tr>
      <w:tr w:rsidR="00F97A23" w:rsidRPr="00F97A23" w:rsidTr="00F97A23">
        <w:trPr>
          <w:jc w:val="center"/>
        </w:trPr>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Children ages 2 to 3</w:t>
            </w:r>
          </w:p>
        </w:tc>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30% to 40% of total calories</w:t>
            </w:r>
          </w:p>
        </w:tc>
      </w:tr>
      <w:tr w:rsidR="00F97A23" w:rsidRPr="00F97A23" w:rsidTr="00F97A23">
        <w:trPr>
          <w:jc w:val="center"/>
        </w:trPr>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Children and adolescents ages 4 to 18</w:t>
            </w:r>
          </w:p>
        </w:tc>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25% to 35% of total calories</w:t>
            </w:r>
          </w:p>
        </w:tc>
      </w:tr>
      <w:tr w:rsidR="00F97A23" w:rsidRPr="00F97A23" w:rsidTr="00F97A23">
        <w:trPr>
          <w:jc w:val="center"/>
        </w:trPr>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Adults, ages 19 and older</w:t>
            </w:r>
          </w:p>
        </w:tc>
        <w:tc>
          <w:tcPr>
            <w:tcW w:w="0" w:type="auto"/>
            <w:tcBorders>
              <w:top w:val="single" w:sz="6" w:space="0" w:color="CDCDCD"/>
              <w:left w:val="single" w:sz="6" w:space="0" w:color="CDCDCD"/>
              <w:bottom w:val="single" w:sz="6" w:space="0" w:color="CDCDCD"/>
              <w:right w:val="single" w:sz="6" w:space="0" w:color="CDCDCD"/>
            </w:tcBorders>
            <w:hideMark/>
          </w:tcPr>
          <w:p w:rsidR="00F97A23" w:rsidRPr="00F97A23" w:rsidRDefault="00F97A23" w:rsidP="00F97A23">
            <w:pPr>
              <w:spacing w:after="0" w:line="240" w:lineRule="auto"/>
              <w:rPr>
                <w:rFonts w:eastAsia="Times New Roman" w:cs="Times New Roman"/>
              </w:rPr>
            </w:pPr>
            <w:r w:rsidRPr="00F97A23">
              <w:rPr>
                <w:rFonts w:eastAsia="Times New Roman" w:cs="Times New Roman"/>
              </w:rPr>
              <w:t>20% to 35% of total calories</w:t>
            </w:r>
          </w:p>
        </w:tc>
      </w:tr>
    </w:tbl>
    <w:p w:rsidR="00863113" w:rsidRDefault="00863113" w:rsidP="00194AA7">
      <w:pPr>
        <w:spacing w:after="0"/>
      </w:pPr>
    </w:p>
    <w:p w:rsidR="00194AA7" w:rsidRPr="00194AA7" w:rsidRDefault="00194AA7" w:rsidP="00417D2F">
      <w:pPr>
        <w:spacing w:after="0"/>
      </w:pPr>
      <w:r w:rsidRPr="00194AA7">
        <w:t>For example, for an adult based on a 2,000-calorie a day diet</w:t>
      </w:r>
      <w:r w:rsidR="00417D2F">
        <w:t xml:space="preserve"> can have between 44-78 grams of fat.</w:t>
      </w:r>
    </w:p>
    <w:p w:rsidR="00194AA7" w:rsidRPr="00194AA7" w:rsidRDefault="00194AA7" w:rsidP="00194AA7">
      <w:pPr>
        <w:pStyle w:val="ListParagraph"/>
        <w:numPr>
          <w:ilvl w:val="1"/>
          <w:numId w:val="16"/>
        </w:numPr>
        <w:ind w:left="720"/>
      </w:pPr>
      <w:r>
        <w:rPr>
          <w:rFonts w:eastAsia="Times New Roman" w:cs="Helvetica"/>
          <w:color w:val="000000" w:themeColor="text1"/>
        </w:rPr>
        <w:t>2,000 calories x</w:t>
      </w:r>
      <w:r w:rsidRPr="00194AA7">
        <w:rPr>
          <w:rFonts w:eastAsia="Times New Roman" w:cs="Helvetica"/>
          <w:color w:val="000000" w:themeColor="text1"/>
        </w:rPr>
        <w:t xml:space="preserve"> 20</w:t>
      </w:r>
      <w:r w:rsidR="00417D2F">
        <w:rPr>
          <w:rFonts w:eastAsia="Times New Roman" w:cs="Helvetica"/>
          <w:color w:val="000000" w:themeColor="text1"/>
        </w:rPr>
        <w:t>%</w:t>
      </w:r>
      <w:r>
        <w:rPr>
          <w:rFonts w:eastAsia="Times New Roman" w:cs="Helvetica"/>
          <w:color w:val="000000" w:themeColor="text1"/>
        </w:rPr>
        <w:t>=</w:t>
      </w:r>
      <w:r w:rsidRPr="00194AA7">
        <w:rPr>
          <w:rFonts w:eastAsia="Times New Roman" w:cs="Helvetica"/>
          <w:color w:val="000000" w:themeColor="text1"/>
        </w:rPr>
        <w:t xml:space="preserve"> 400 calories</w:t>
      </w:r>
      <w:r>
        <w:rPr>
          <w:rFonts w:eastAsia="Times New Roman" w:cs="Helvetica"/>
          <w:color w:val="000000" w:themeColor="text1"/>
        </w:rPr>
        <w:t xml:space="preserve"> </w:t>
      </w:r>
      <w:r w:rsidR="007B7C82">
        <w:rPr>
          <w:rFonts w:eastAsia="Times New Roman" w:cs="Helvetica"/>
          <w:color w:val="000000" w:themeColor="text1"/>
        </w:rPr>
        <w:t>/</w:t>
      </w:r>
      <w:r w:rsidR="007B7C82" w:rsidRPr="00194AA7">
        <w:rPr>
          <w:rFonts w:eastAsia="Times New Roman" w:cs="Helvetica"/>
          <w:color w:val="000000" w:themeColor="text1"/>
        </w:rPr>
        <w:t xml:space="preserve"> 9</w:t>
      </w:r>
      <w:r w:rsidR="007B7C82">
        <w:rPr>
          <w:rFonts w:eastAsia="Times New Roman" w:cs="Helvetica"/>
          <w:color w:val="000000" w:themeColor="text1"/>
        </w:rPr>
        <w:t>*</w:t>
      </w:r>
      <w:r w:rsidR="007B7C82" w:rsidRPr="00194AA7">
        <w:rPr>
          <w:rFonts w:eastAsia="Times New Roman" w:cs="Helvetica"/>
          <w:color w:val="000000" w:themeColor="text1"/>
        </w:rPr>
        <w:t xml:space="preserve"> (calories a gram) </w:t>
      </w:r>
      <w:r w:rsidR="007B7C82">
        <w:rPr>
          <w:rFonts w:eastAsia="Times New Roman" w:cs="Helvetica"/>
          <w:color w:val="000000" w:themeColor="text1"/>
        </w:rPr>
        <w:t>=</w:t>
      </w:r>
      <w:r w:rsidR="007B7C82" w:rsidRPr="00194AA7">
        <w:rPr>
          <w:rFonts w:eastAsia="Times New Roman" w:cs="Helvetica"/>
          <w:color w:val="000000" w:themeColor="text1"/>
        </w:rPr>
        <w:t xml:space="preserve"> 44 grams of fat</w:t>
      </w:r>
    </w:p>
    <w:p w:rsidR="00194AA7" w:rsidRPr="00194AA7" w:rsidRDefault="00194AA7" w:rsidP="007B7C82">
      <w:pPr>
        <w:pStyle w:val="ListParagraph"/>
        <w:numPr>
          <w:ilvl w:val="1"/>
          <w:numId w:val="16"/>
        </w:numPr>
        <w:spacing w:after="0"/>
        <w:ind w:left="720"/>
      </w:pPr>
      <w:r w:rsidRPr="00194AA7">
        <w:rPr>
          <w:rFonts w:eastAsia="Times New Roman" w:cs="Helvetica"/>
          <w:color w:val="000000" w:themeColor="text1"/>
        </w:rPr>
        <w:t>2,000</w:t>
      </w:r>
      <w:r>
        <w:rPr>
          <w:rFonts w:eastAsia="Times New Roman" w:cs="Helvetica"/>
          <w:color w:val="000000" w:themeColor="text1"/>
        </w:rPr>
        <w:t xml:space="preserve"> calories x</w:t>
      </w:r>
      <w:r w:rsidR="00417D2F">
        <w:rPr>
          <w:rFonts w:eastAsia="Times New Roman" w:cs="Helvetica"/>
          <w:color w:val="000000" w:themeColor="text1"/>
        </w:rPr>
        <w:t xml:space="preserve"> 3</w:t>
      </w:r>
      <w:r w:rsidRPr="00194AA7">
        <w:rPr>
          <w:rFonts w:eastAsia="Times New Roman" w:cs="Helvetica"/>
          <w:color w:val="000000" w:themeColor="text1"/>
        </w:rPr>
        <w:t>5</w:t>
      </w:r>
      <w:r w:rsidR="00417D2F">
        <w:rPr>
          <w:rFonts w:eastAsia="Times New Roman" w:cs="Helvetica"/>
          <w:color w:val="000000" w:themeColor="text1"/>
        </w:rPr>
        <w:t>%</w:t>
      </w:r>
      <w:r w:rsidRPr="00194AA7">
        <w:rPr>
          <w:rFonts w:eastAsia="Times New Roman" w:cs="Helvetica"/>
          <w:color w:val="000000" w:themeColor="text1"/>
        </w:rPr>
        <w:t xml:space="preserve"> </w:t>
      </w:r>
      <w:r>
        <w:rPr>
          <w:rFonts w:eastAsia="Times New Roman" w:cs="Helvetica"/>
          <w:color w:val="000000" w:themeColor="text1"/>
        </w:rPr>
        <w:t>=</w:t>
      </w:r>
      <w:r w:rsidRPr="00194AA7">
        <w:rPr>
          <w:rFonts w:eastAsia="Times New Roman" w:cs="Helvetica"/>
          <w:color w:val="000000" w:themeColor="text1"/>
        </w:rPr>
        <w:t xml:space="preserve"> 700 calories</w:t>
      </w:r>
      <w:r w:rsidR="007B7C82">
        <w:rPr>
          <w:rFonts w:eastAsia="Times New Roman" w:cs="Helvetica"/>
          <w:color w:val="000000" w:themeColor="text1"/>
        </w:rPr>
        <w:t xml:space="preserve"> /</w:t>
      </w:r>
      <w:r w:rsidR="007B7C82" w:rsidRPr="00194AA7">
        <w:rPr>
          <w:rFonts w:eastAsia="Times New Roman" w:cs="Helvetica"/>
          <w:color w:val="000000" w:themeColor="text1"/>
        </w:rPr>
        <w:t xml:space="preserve"> 9</w:t>
      </w:r>
      <w:r w:rsidR="007B7C82">
        <w:rPr>
          <w:rFonts w:eastAsia="Times New Roman" w:cs="Helvetica"/>
          <w:color w:val="000000" w:themeColor="text1"/>
        </w:rPr>
        <w:t>*</w:t>
      </w:r>
      <w:r w:rsidR="007B7C82" w:rsidRPr="00194AA7">
        <w:rPr>
          <w:rFonts w:eastAsia="Times New Roman" w:cs="Helvetica"/>
          <w:color w:val="000000" w:themeColor="text1"/>
        </w:rPr>
        <w:t xml:space="preserve"> (calories a gram) </w:t>
      </w:r>
      <w:r w:rsidR="007B7C82">
        <w:rPr>
          <w:rFonts w:eastAsia="Times New Roman" w:cs="Helvetica"/>
          <w:color w:val="000000" w:themeColor="text1"/>
        </w:rPr>
        <w:t>=</w:t>
      </w:r>
      <w:r w:rsidR="007B7C82" w:rsidRPr="00194AA7">
        <w:rPr>
          <w:rFonts w:eastAsia="Times New Roman" w:cs="Helvetica"/>
          <w:color w:val="000000" w:themeColor="text1"/>
        </w:rPr>
        <w:t xml:space="preserve"> 78 grams of fat</w:t>
      </w:r>
    </w:p>
    <w:p w:rsidR="00194AA7" w:rsidRPr="00A9080C" w:rsidRDefault="007B7C82" w:rsidP="007B7C82">
      <w:pPr>
        <w:spacing w:after="0"/>
        <w:ind w:left="360"/>
        <w:rPr>
          <w:rFonts w:eastAsia="Times New Roman" w:cs="Helvetica"/>
          <w:color w:val="000000" w:themeColor="text1"/>
          <w:sz w:val="18"/>
          <w:szCs w:val="18"/>
        </w:rPr>
      </w:pPr>
      <w:r w:rsidRPr="00A9080C">
        <w:rPr>
          <w:rFonts w:eastAsia="Times New Roman" w:cs="Helvetica"/>
          <w:color w:val="000000" w:themeColor="text1"/>
          <w:sz w:val="18"/>
          <w:szCs w:val="18"/>
        </w:rPr>
        <w:t>*</w:t>
      </w:r>
      <w:r w:rsidR="00194AA7" w:rsidRPr="00A9080C">
        <w:rPr>
          <w:rFonts w:eastAsia="Times New Roman" w:cs="Helvetica"/>
          <w:color w:val="000000" w:themeColor="text1"/>
          <w:sz w:val="18"/>
          <w:szCs w:val="18"/>
        </w:rPr>
        <w:t>There are 9 calories in a gram of fat, so you divide the number of calories by 9.</w:t>
      </w:r>
    </w:p>
    <w:p w:rsidR="00194AA7" w:rsidRDefault="00194AA7" w:rsidP="00194AA7">
      <w:pPr>
        <w:rPr>
          <w:rFonts w:eastAsia="Times New Roman" w:cs="Helvetica"/>
          <w:color w:val="000000" w:themeColor="text1"/>
        </w:rPr>
      </w:pPr>
    </w:p>
    <w:p w:rsidR="00417D2F" w:rsidRPr="00194AA7" w:rsidRDefault="00417D2F" w:rsidP="00194AA7">
      <w:r>
        <w:rPr>
          <w:rFonts w:eastAsia="Times New Roman" w:cs="Helvetica"/>
          <w:color w:val="000000" w:themeColor="text1"/>
        </w:rPr>
        <w:t>Examples of food with high fat content:</w:t>
      </w:r>
    </w:p>
    <w:tbl>
      <w:tblPr>
        <w:tblStyle w:val="TableGrid"/>
        <w:tblW w:w="7922" w:type="dxa"/>
        <w:jc w:val="center"/>
        <w:tblInd w:w="1676" w:type="dxa"/>
        <w:tblLook w:val="04A0" w:firstRow="1" w:lastRow="0" w:firstColumn="1" w:lastColumn="0" w:noHBand="0" w:noVBand="1"/>
      </w:tblPr>
      <w:tblGrid>
        <w:gridCol w:w="4732"/>
        <w:gridCol w:w="3190"/>
      </w:tblGrid>
      <w:tr w:rsidR="006D7D06" w:rsidRPr="007B7C82" w:rsidTr="006D7D06">
        <w:trPr>
          <w:jc w:val="center"/>
        </w:trPr>
        <w:tc>
          <w:tcPr>
            <w:tcW w:w="4732" w:type="dxa"/>
          </w:tcPr>
          <w:p w:rsidR="006D7D06" w:rsidRPr="007B7C82" w:rsidRDefault="006D7D06" w:rsidP="007C1827">
            <w:pPr>
              <w:widowControl w:val="0"/>
              <w:autoSpaceDE w:val="0"/>
              <w:autoSpaceDN w:val="0"/>
              <w:adjustRightInd w:val="0"/>
              <w:jc w:val="center"/>
              <w:rPr>
                <w:rFonts w:cs="Times"/>
                <w:b/>
              </w:rPr>
            </w:pPr>
            <w:r w:rsidRPr="007B7C82">
              <w:rPr>
                <w:rFonts w:cs="Times"/>
                <w:b/>
              </w:rPr>
              <w:t>Serving size</w:t>
            </w:r>
          </w:p>
        </w:tc>
        <w:tc>
          <w:tcPr>
            <w:tcW w:w="3190" w:type="dxa"/>
          </w:tcPr>
          <w:p w:rsidR="006D7D06" w:rsidRPr="007B7C82" w:rsidRDefault="006D7D06" w:rsidP="007C1827">
            <w:pPr>
              <w:widowControl w:val="0"/>
              <w:autoSpaceDE w:val="0"/>
              <w:autoSpaceDN w:val="0"/>
              <w:adjustRightInd w:val="0"/>
              <w:jc w:val="center"/>
              <w:rPr>
                <w:rFonts w:cs="Times"/>
                <w:b/>
              </w:rPr>
            </w:pPr>
            <w:r w:rsidRPr="007B7C82">
              <w:rPr>
                <w:rFonts w:cs="Times"/>
                <w:b/>
              </w:rPr>
              <w:t>Estimated Fat Content (grams)</w:t>
            </w:r>
          </w:p>
        </w:tc>
      </w:tr>
      <w:tr w:rsidR="006D7D06" w:rsidRPr="007B7C82" w:rsidTr="006D7D06">
        <w:trPr>
          <w:jc w:val="center"/>
        </w:trPr>
        <w:tc>
          <w:tcPr>
            <w:tcW w:w="4732" w:type="dxa"/>
          </w:tcPr>
          <w:p w:rsidR="006D7D06" w:rsidRPr="007B7C82" w:rsidRDefault="006D7D06" w:rsidP="007C1827">
            <w:pPr>
              <w:widowControl w:val="0"/>
              <w:autoSpaceDE w:val="0"/>
              <w:autoSpaceDN w:val="0"/>
              <w:adjustRightInd w:val="0"/>
              <w:rPr>
                <w:rFonts w:cs="Times"/>
              </w:rPr>
            </w:pPr>
            <w:r w:rsidRPr="007B7C82">
              <w:rPr>
                <w:rFonts w:cs="Times"/>
              </w:rPr>
              <w:t>instant ramen noodles with flavoring (1 package)</w:t>
            </w:r>
          </w:p>
        </w:tc>
        <w:tc>
          <w:tcPr>
            <w:tcW w:w="3190" w:type="dxa"/>
          </w:tcPr>
          <w:p w:rsidR="006D7D06" w:rsidRPr="007B7C82" w:rsidRDefault="006D7D06" w:rsidP="007C1827">
            <w:pPr>
              <w:widowControl w:val="0"/>
              <w:autoSpaceDE w:val="0"/>
              <w:autoSpaceDN w:val="0"/>
              <w:adjustRightInd w:val="0"/>
              <w:jc w:val="center"/>
              <w:rPr>
                <w:rFonts w:cs="Times"/>
              </w:rPr>
            </w:pPr>
            <w:r w:rsidRPr="007B7C82">
              <w:rPr>
                <w:rFonts w:cs="Times"/>
              </w:rPr>
              <w:t>13g</w:t>
            </w:r>
          </w:p>
        </w:tc>
      </w:tr>
      <w:tr w:rsidR="006D7D06" w:rsidRPr="007B7C82" w:rsidTr="006D7D06">
        <w:trPr>
          <w:jc w:val="center"/>
        </w:trPr>
        <w:tc>
          <w:tcPr>
            <w:tcW w:w="4732" w:type="dxa"/>
          </w:tcPr>
          <w:p w:rsidR="006D7D06" w:rsidRPr="007B7C82" w:rsidRDefault="006D7D06" w:rsidP="007C1827">
            <w:pPr>
              <w:widowControl w:val="0"/>
              <w:autoSpaceDE w:val="0"/>
              <w:autoSpaceDN w:val="0"/>
              <w:adjustRightInd w:val="0"/>
              <w:rPr>
                <w:rFonts w:cs="Times"/>
              </w:rPr>
            </w:pPr>
            <w:r w:rsidRPr="007B7C82">
              <w:rPr>
                <w:rFonts w:cs="Times"/>
              </w:rPr>
              <w:t xml:space="preserve">2 </w:t>
            </w:r>
            <w:proofErr w:type="spellStart"/>
            <w:r w:rsidRPr="007B7C82">
              <w:rPr>
                <w:rFonts w:cs="Times"/>
              </w:rPr>
              <w:t>oz</w:t>
            </w:r>
            <w:proofErr w:type="spellEnd"/>
            <w:r w:rsidRPr="007B7C82">
              <w:rPr>
                <w:rFonts w:cs="Times"/>
              </w:rPr>
              <w:t xml:space="preserve"> Spam (1/6 can of Spam)</w:t>
            </w:r>
          </w:p>
        </w:tc>
        <w:tc>
          <w:tcPr>
            <w:tcW w:w="3190" w:type="dxa"/>
          </w:tcPr>
          <w:p w:rsidR="006D7D06" w:rsidRPr="007B7C82" w:rsidRDefault="006D7D06" w:rsidP="007C1827">
            <w:pPr>
              <w:widowControl w:val="0"/>
              <w:autoSpaceDE w:val="0"/>
              <w:autoSpaceDN w:val="0"/>
              <w:adjustRightInd w:val="0"/>
              <w:jc w:val="center"/>
              <w:rPr>
                <w:rFonts w:cs="Times"/>
              </w:rPr>
            </w:pPr>
            <w:r w:rsidRPr="007B7C82">
              <w:rPr>
                <w:rFonts w:cs="Times"/>
              </w:rPr>
              <w:t>15g</w:t>
            </w:r>
          </w:p>
        </w:tc>
      </w:tr>
      <w:tr w:rsidR="006D7D06" w:rsidRPr="007B7C82" w:rsidTr="006D7D06">
        <w:trPr>
          <w:jc w:val="center"/>
        </w:trPr>
        <w:tc>
          <w:tcPr>
            <w:tcW w:w="4732" w:type="dxa"/>
          </w:tcPr>
          <w:p w:rsidR="006D7D06" w:rsidRPr="0073565E" w:rsidRDefault="0073565E" w:rsidP="007C1827">
            <w:pPr>
              <w:widowControl w:val="0"/>
              <w:autoSpaceDE w:val="0"/>
              <w:autoSpaceDN w:val="0"/>
              <w:adjustRightInd w:val="0"/>
              <w:rPr>
                <w:rFonts w:cs="Times"/>
              </w:rPr>
            </w:pPr>
            <w:r w:rsidRPr="0073565E">
              <w:rPr>
                <w:rFonts w:cs="Times"/>
              </w:rPr>
              <w:t>1 cup Libby’s</w:t>
            </w:r>
            <w:r w:rsidR="006D7D06" w:rsidRPr="0073565E">
              <w:rPr>
                <w:rFonts w:cs="Times"/>
              </w:rPr>
              <w:t xml:space="preserve"> corned beef</w:t>
            </w:r>
            <w:r w:rsidRPr="0073565E">
              <w:rPr>
                <w:rFonts w:cs="Times"/>
              </w:rPr>
              <w:t xml:space="preserve"> hash</w:t>
            </w:r>
          </w:p>
        </w:tc>
        <w:tc>
          <w:tcPr>
            <w:tcW w:w="3190" w:type="dxa"/>
          </w:tcPr>
          <w:p w:rsidR="006D7D06" w:rsidRPr="0073565E" w:rsidRDefault="0073565E" w:rsidP="0073565E">
            <w:pPr>
              <w:widowControl w:val="0"/>
              <w:autoSpaceDE w:val="0"/>
              <w:autoSpaceDN w:val="0"/>
              <w:adjustRightInd w:val="0"/>
              <w:jc w:val="center"/>
              <w:rPr>
                <w:rFonts w:cs="Times"/>
              </w:rPr>
            </w:pPr>
            <w:r w:rsidRPr="0073565E">
              <w:rPr>
                <w:rFonts w:cs="Times"/>
              </w:rPr>
              <w:t>24</w:t>
            </w:r>
            <w:r w:rsidR="006D7D06" w:rsidRPr="0073565E">
              <w:rPr>
                <w:rFonts w:cs="Times"/>
              </w:rPr>
              <w:t>g</w:t>
            </w:r>
          </w:p>
        </w:tc>
      </w:tr>
      <w:tr w:rsidR="006D7D06" w:rsidRPr="007B7C82" w:rsidTr="006D7D06">
        <w:trPr>
          <w:jc w:val="center"/>
        </w:trPr>
        <w:tc>
          <w:tcPr>
            <w:tcW w:w="4732" w:type="dxa"/>
          </w:tcPr>
          <w:p w:rsidR="006D7D06" w:rsidRPr="0073565E" w:rsidRDefault="006D7D06" w:rsidP="007C1827">
            <w:pPr>
              <w:widowControl w:val="0"/>
              <w:autoSpaceDE w:val="0"/>
              <w:autoSpaceDN w:val="0"/>
              <w:adjustRightInd w:val="0"/>
              <w:rPr>
                <w:rFonts w:cs="Times"/>
              </w:rPr>
            </w:pPr>
            <w:r w:rsidRPr="0073565E">
              <w:rPr>
                <w:rFonts w:cs="Times"/>
              </w:rPr>
              <w:t xml:space="preserve">7 links of </w:t>
            </w:r>
            <w:proofErr w:type="spellStart"/>
            <w:r w:rsidRPr="0073565E">
              <w:rPr>
                <w:rFonts w:cs="Times"/>
              </w:rPr>
              <w:t>vienna</w:t>
            </w:r>
            <w:proofErr w:type="spellEnd"/>
            <w:r w:rsidRPr="0073565E">
              <w:rPr>
                <w:rFonts w:cs="Times"/>
              </w:rPr>
              <w:t xml:space="preserve"> sausage</w:t>
            </w:r>
          </w:p>
        </w:tc>
        <w:tc>
          <w:tcPr>
            <w:tcW w:w="3190" w:type="dxa"/>
          </w:tcPr>
          <w:p w:rsidR="006D7D06" w:rsidRPr="0073565E" w:rsidRDefault="006D7D06" w:rsidP="007C1827">
            <w:pPr>
              <w:widowControl w:val="0"/>
              <w:autoSpaceDE w:val="0"/>
              <w:autoSpaceDN w:val="0"/>
              <w:adjustRightInd w:val="0"/>
              <w:jc w:val="center"/>
              <w:rPr>
                <w:rFonts w:cs="Times"/>
              </w:rPr>
            </w:pPr>
            <w:r w:rsidRPr="0073565E">
              <w:rPr>
                <w:rFonts w:cs="Times"/>
              </w:rPr>
              <w:t>22</w:t>
            </w:r>
            <w:r w:rsidR="0073565E" w:rsidRPr="0073565E">
              <w:rPr>
                <w:rFonts w:cs="Times"/>
              </w:rPr>
              <w:t>-30</w:t>
            </w:r>
            <w:r w:rsidRPr="0073565E">
              <w:rPr>
                <w:rFonts w:cs="Times"/>
              </w:rPr>
              <w:t>g</w:t>
            </w:r>
          </w:p>
        </w:tc>
      </w:tr>
      <w:tr w:rsidR="006D7D06" w:rsidRPr="007B7C82" w:rsidTr="006D7D06">
        <w:trPr>
          <w:jc w:val="center"/>
        </w:trPr>
        <w:tc>
          <w:tcPr>
            <w:tcW w:w="4732" w:type="dxa"/>
          </w:tcPr>
          <w:p w:rsidR="006D7D06" w:rsidRPr="0073565E" w:rsidRDefault="0073565E" w:rsidP="0073565E">
            <w:pPr>
              <w:widowControl w:val="0"/>
              <w:autoSpaceDE w:val="0"/>
              <w:autoSpaceDN w:val="0"/>
              <w:adjustRightInd w:val="0"/>
              <w:rPr>
                <w:rFonts w:cs="Times"/>
              </w:rPr>
            </w:pPr>
            <w:r w:rsidRPr="0073565E">
              <w:rPr>
                <w:rFonts w:cs="Times"/>
              </w:rPr>
              <w:t xml:space="preserve">¼ </w:t>
            </w:r>
            <w:r w:rsidR="006D7D06" w:rsidRPr="0073565E">
              <w:rPr>
                <w:rFonts w:cs="Times"/>
              </w:rPr>
              <w:t>of a frozen pepperoni pizza</w:t>
            </w:r>
            <w:r w:rsidRPr="0073565E">
              <w:rPr>
                <w:rFonts w:cs="Times"/>
              </w:rPr>
              <w:t xml:space="preserve"> </w:t>
            </w:r>
          </w:p>
        </w:tc>
        <w:tc>
          <w:tcPr>
            <w:tcW w:w="3190" w:type="dxa"/>
          </w:tcPr>
          <w:p w:rsidR="006D7D06" w:rsidRPr="0073565E" w:rsidRDefault="0073565E" w:rsidP="007C1827">
            <w:pPr>
              <w:widowControl w:val="0"/>
              <w:autoSpaceDE w:val="0"/>
              <w:autoSpaceDN w:val="0"/>
              <w:adjustRightInd w:val="0"/>
              <w:jc w:val="center"/>
              <w:rPr>
                <w:rFonts w:cs="Times"/>
              </w:rPr>
            </w:pPr>
            <w:r>
              <w:rPr>
                <w:rFonts w:cs="Times"/>
              </w:rPr>
              <w:t>16</w:t>
            </w:r>
            <w:r w:rsidRPr="0073565E">
              <w:rPr>
                <w:rFonts w:cs="Times"/>
              </w:rPr>
              <w:t>-21</w:t>
            </w:r>
            <w:r w:rsidR="006D7D06" w:rsidRPr="0073565E">
              <w:rPr>
                <w:rFonts w:cs="Times"/>
              </w:rPr>
              <w:t>g</w:t>
            </w:r>
          </w:p>
        </w:tc>
      </w:tr>
      <w:tr w:rsidR="006D7D06" w:rsidRPr="007B7C82" w:rsidTr="006D7D06">
        <w:trPr>
          <w:jc w:val="center"/>
        </w:trPr>
        <w:tc>
          <w:tcPr>
            <w:tcW w:w="4732" w:type="dxa"/>
          </w:tcPr>
          <w:p w:rsidR="006D7D06" w:rsidRPr="0073565E" w:rsidRDefault="006D7D06" w:rsidP="007C1827">
            <w:pPr>
              <w:widowControl w:val="0"/>
              <w:autoSpaceDE w:val="0"/>
              <w:autoSpaceDN w:val="0"/>
              <w:adjustRightInd w:val="0"/>
              <w:rPr>
                <w:rFonts w:cs="Times"/>
              </w:rPr>
            </w:pPr>
            <w:r w:rsidRPr="0073565E">
              <w:rPr>
                <w:rFonts w:cs="Times"/>
              </w:rPr>
              <w:t xml:space="preserve">1 </w:t>
            </w:r>
            <w:proofErr w:type="spellStart"/>
            <w:r w:rsidRPr="0073565E">
              <w:rPr>
                <w:rFonts w:cs="Times"/>
              </w:rPr>
              <w:t>oz</w:t>
            </w:r>
            <w:proofErr w:type="spellEnd"/>
            <w:r w:rsidRPr="0073565E">
              <w:rPr>
                <w:rFonts w:cs="Times"/>
              </w:rPr>
              <w:t xml:space="preserve"> bag of plain salted potato chips (13-16 chips)</w:t>
            </w:r>
          </w:p>
        </w:tc>
        <w:tc>
          <w:tcPr>
            <w:tcW w:w="3190" w:type="dxa"/>
          </w:tcPr>
          <w:p w:rsidR="006D7D06" w:rsidRPr="0073565E" w:rsidRDefault="006D7D06" w:rsidP="007C1827">
            <w:pPr>
              <w:widowControl w:val="0"/>
              <w:autoSpaceDE w:val="0"/>
              <w:autoSpaceDN w:val="0"/>
              <w:adjustRightInd w:val="0"/>
              <w:jc w:val="center"/>
              <w:rPr>
                <w:rFonts w:cs="Times"/>
              </w:rPr>
            </w:pPr>
            <w:r w:rsidRPr="0073565E">
              <w:rPr>
                <w:rFonts w:cs="Times"/>
              </w:rPr>
              <w:t>10g</w:t>
            </w:r>
          </w:p>
        </w:tc>
      </w:tr>
      <w:tr w:rsidR="006D7D06" w:rsidRPr="007B7C82" w:rsidTr="006D7D06">
        <w:trPr>
          <w:jc w:val="center"/>
        </w:trPr>
        <w:tc>
          <w:tcPr>
            <w:tcW w:w="4732" w:type="dxa"/>
          </w:tcPr>
          <w:p w:rsidR="006D7D06" w:rsidRPr="0073565E" w:rsidRDefault="006D7D06" w:rsidP="007C1827">
            <w:pPr>
              <w:widowControl w:val="0"/>
              <w:autoSpaceDE w:val="0"/>
              <w:autoSpaceDN w:val="0"/>
              <w:adjustRightInd w:val="0"/>
              <w:rPr>
                <w:rFonts w:cs="Times"/>
              </w:rPr>
            </w:pPr>
            <w:r w:rsidRPr="0073565E">
              <w:rPr>
                <w:rFonts w:cs="Times"/>
              </w:rPr>
              <w:t xml:space="preserve">2 </w:t>
            </w:r>
            <w:proofErr w:type="spellStart"/>
            <w:r w:rsidRPr="0073565E">
              <w:rPr>
                <w:rFonts w:cs="Times"/>
              </w:rPr>
              <w:t>tbsp</w:t>
            </w:r>
            <w:proofErr w:type="spellEnd"/>
            <w:r w:rsidRPr="0073565E">
              <w:rPr>
                <w:rFonts w:cs="Times"/>
              </w:rPr>
              <w:t xml:space="preserve"> of peanut butter (salted)</w:t>
            </w:r>
          </w:p>
        </w:tc>
        <w:tc>
          <w:tcPr>
            <w:tcW w:w="3190" w:type="dxa"/>
          </w:tcPr>
          <w:p w:rsidR="006D7D06" w:rsidRPr="0073565E" w:rsidRDefault="006D7D06" w:rsidP="007C1827">
            <w:pPr>
              <w:widowControl w:val="0"/>
              <w:autoSpaceDE w:val="0"/>
              <w:autoSpaceDN w:val="0"/>
              <w:adjustRightInd w:val="0"/>
              <w:jc w:val="center"/>
              <w:rPr>
                <w:rFonts w:cs="Times"/>
              </w:rPr>
            </w:pPr>
            <w:r w:rsidRPr="0073565E">
              <w:rPr>
                <w:rFonts w:cs="Times"/>
              </w:rPr>
              <w:t>16g</w:t>
            </w:r>
          </w:p>
        </w:tc>
      </w:tr>
      <w:tr w:rsidR="006D7D06" w:rsidRPr="007B7C82" w:rsidTr="006D7D06">
        <w:trPr>
          <w:jc w:val="center"/>
        </w:trPr>
        <w:tc>
          <w:tcPr>
            <w:tcW w:w="4732" w:type="dxa"/>
          </w:tcPr>
          <w:p w:rsidR="006D7D06" w:rsidRPr="007B7C82" w:rsidRDefault="006D7D06" w:rsidP="007C1827">
            <w:pPr>
              <w:widowControl w:val="0"/>
              <w:autoSpaceDE w:val="0"/>
              <w:autoSpaceDN w:val="0"/>
              <w:adjustRightInd w:val="0"/>
              <w:rPr>
                <w:rFonts w:cs="Times"/>
              </w:rPr>
            </w:pPr>
            <w:r w:rsidRPr="007B7C82">
              <w:rPr>
                <w:rFonts w:cs="Times"/>
              </w:rPr>
              <w:t>1 piece of turkey tail</w:t>
            </w:r>
          </w:p>
        </w:tc>
        <w:tc>
          <w:tcPr>
            <w:tcW w:w="3190" w:type="dxa"/>
          </w:tcPr>
          <w:p w:rsidR="006D7D06" w:rsidRPr="007B7C82" w:rsidRDefault="006D7D06" w:rsidP="007C1827">
            <w:pPr>
              <w:widowControl w:val="0"/>
              <w:autoSpaceDE w:val="0"/>
              <w:autoSpaceDN w:val="0"/>
              <w:adjustRightInd w:val="0"/>
              <w:jc w:val="center"/>
              <w:rPr>
                <w:rFonts w:cs="Times"/>
              </w:rPr>
            </w:pPr>
            <w:r w:rsidRPr="007B7C82">
              <w:rPr>
                <w:rFonts w:cs="Times"/>
              </w:rPr>
              <w:t>16g</w:t>
            </w:r>
          </w:p>
        </w:tc>
      </w:tr>
    </w:tbl>
    <w:p w:rsidR="00E57808" w:rsidRPr="00863113" w:rsidRDefault="008D0611" w:rsidP="005D6755">
      <w:pPr>
        <w:rPr>
          <w:i/>
          <w:noProof/>
          <w:sz w:val="24"/>
          <w:szCs w:val="24"/>
          <w:u w:val="single"/>
        </w:rPr>
      </w:pPr>
      <w:r w:rsidRPr="00863113">
        <w:rPr>
          <w:b/>
          <w:sz w:val="24"/>
          <w:szCs w:val="24"/>
          <w:u w:val="single"/>
        </w:rPr>
        <w:lastRenderedPageBreak/>
        <w:t xml:space="preserve">Why is it important to have policies addressing </w:t>
      </w:r>
      <w:r w:rsidR="00C010B6" w:rsidRPr="00863113">
        <w:rPr>
          <w:b/>
          <w:sz w:val="24"/>
          <w:szCs w:val="24"/>
          <w:u w:val="single"/>
        </w:rPr>
        <w:t>the</w:t>
      </w:r>
      <w:r w:rsidR="007654A6" w:rsidRPr="00863113">
        <w:rPr>
          <w:b/>
          <w:sz w:val="24"/>
          <w:szCs w:val="24"/>
          <w:u w:val="single"/>
        </w:rPr>
        <w:t xml:space="preserve"> reduction of fat</w:t>
      </w:r>
      <w:r w:rsidR="00C010B6" w:rsidRPr="00863113">
        <w:rPr>
          <w:b/>
          <w:sz w:val="24"/>
          <w:szCs w:val="24"/>
          <w:u w:val="single"/>
        </w:rPr>
        <w:t xml:space="preserve"> consumption</w:t>
      </w:r>
      <w:r w:rsidR="00737FE0" w:rsidRPr="00863113">
        <w:rPr>
          <w:b/>
          <w:sz w:val="24"/>
          <w:szCs w:val="24"/>
          <w:u w:val="single"/>
        </w:rPr>
        <w:t>?</w:t>
      </w:r>
      <w:r w:rsidR="005D6755" w:rsidRPr="00863113">
        <w:rPr>
          <w:i/>
          <w:noProof/>
          <w:sz w:val="24"/>
          <w:szCs w:val="24"/>
          <w:u w:val="single"/>
        </w:rPr>
        <w:t xml:space="preserve"> </w:t>
      </w:r>
    </w:p>
    <w:p w:rsidR="00CA606A" w:rsidRDefault="00CA606A" w:rsidP="0051706A">
      <w:pPr>
        <w:pStyle w:val="ListParagraph"/>
        <w:numPr>
          <w:ilvl w:val="0"/>
          <w:numId w:val="6"/>
        </w:numPr>
        <w:rPr>
          <w:noProof/>
        </w:rPr>
      </w:pPr>
      <w:r>
        <w:rPr>
          <w:noProof/>
        </w:rPr>
        <w:t>Worldwide obesity has nearly doubled since 1980.</w:t>
      </w:r>
      <w:r w:rsidR="007B7C82">
        <w:rPr>
          <w:rStyle w:val="FootnoteReference"/>
          <w:noProof/>
        </w:rPr>
        <w:footnoteReference w:id="2"/>
      </w:r>
    </w:p>
    <w:p w:rsidR="002362CE" w:rsidRPr="007B7C82" w:rsidRDefault="00CA606A" w:rsidP="007B7C82">
      <w:pPr>
        <w:pStyle w:val="ListParagraph"/>
        <w:numPr>
          <w:ilvl w:val="0"/>
          <w:numId w:val="6"/>
        </w:numPr>
        <w:rPr>
          <w:noProof/>
        </w:rPr>
      </w:pPr>
      <w:r>
        <w:rPr>
          <w:noProof/>
        </w:rPr>
        <w:t>Obesity is preventable.</w:t>
      </w:r>
      <w:r w:rsidR="007B7C82">
        <w:rPr>
          <w:noProof/>
          <w:vertAlign w:val="superscript"/>
        </w:rPr>
        <w:t>3</w:t>
      </w:r>
    </w:p>
    <w:p w:rsidR="00782F62" w:rsidRPr="007B7C82" w:rsidRDefault="00782F62" w:rsidP="00782F62">
      <w:pPr>
        <w:pStyle w:val="ListParagraph"/>
        <w:numPr>
          <w:ilvl w:val="0"/>
          <w:numId w:val="6"/>
        </w:numPr>
        <w:spacing w:after="0"/>
        <w:rPr>
          <w:noProof/>
        </w:rPr>
      </w:pPr>
      <w:r w:rsidRPr="00C54C0F">
        <w:rPr>
          <w:noProof/>
        </w:rPr>
        <w:t>In the Western Pacific Region obesity prevalence is highest in the Pacific countries, where some of the highest rates of overweight and diabetes are found</w:t>
      </w:r>
      <w:r>
        <w:rPr>
          <w:noProof/>
        </w:rPr>
        <w:t>.</w:t>
      </w:r>
      <w:r>
        <w:rPr>
          <w:rStyle w:val="FootnoteReference"/>
          <w:noProof/>
        </w:rPr>
        <w:footnoteReference w:id="3"/>
      </w:r>
    </w:p>
    <w:p w:rsidR="002362CE" w:rsidRPr="00782F62" w:rsidRDefault="0051706A" w:rsidP="00782F62">
      <w:pPr>
        <w:pStyle w:val="ListParagraph"/>
        <w:numPr>
          <w:ilvl w:val="0"/>
          <w:numId w:val="6"/>
        </w:numPr>
        <w:spacing w:after="0"/>
        <w:rPr>
          <w:noProof/>
        </w:rPr>
      </w:pPr>
      <w:r w:rsidRPr="00C54C0F">
        <w:rPr>
          <w:noProof/>
        </w:rPr>
        <w:t>Conservative estimates indicate that at least 40% of the 9.7 million people in Pacific Island countries and territories suffer from food-related diseases.</w:t>
      </w:r>
      <w:r w:rsidR="007B7C82">
        <w:rPr>
          <w:rStyle w:val="FootnoteReference"/>
          <w:noProof/>
        </w:rPr>
        <w:footnoteReference w:id="4"/>
      </w:r>
    </w:p>
    <w:p w:rsidR="002362CE" w:rsidRPr="007B7C82" w:rsidRDefault="002362CE" w:rsidP="0073565E">
      <w:pPr>
        <w:numPr>
          <w:ilvl w:val="0"/>
          <w:numId w:val="8"/>
        </w:numPr>
        <w:spacing w:after="100" w:afterAutospacing="1"/>
      </w:pPr>
      <w:r w:rsidRPr="007B7C82">
        <w:t>Obesity rates (based on published STEPS Reports): 75% in American Samoa, Nauru and Tokelau; 51% in Kiribati; 45% in Marshall Islands; 43% in Federated States of Micronesia (Pohnpei); 33% in Solomon Islands; 30% in Fiji.</w:t>
      </w:r>
      <w:r w:rsidR="006D7D06">
        <w:rPr>
          <w:vertAlign w:val="superscript"/>
        </w:rPr>
        <w:t>4</w:t>
      </w:r>
    </w:p>
    <w:p w:rsidR="002362CE" w:rsidRPr="00782F62" w:rsidRDefault="002362CE" w:rsidP="0073565E">
      <w:pPr>
        <w:numPr>
          <w:ilvl w:val="0"/>
          <w:numId w:val="8"/>
        </w:numPr>
        <w:spacing w:after="0"/>
      </w:pPr>
      <w:r w:rsidRPr="007B7C82">
        <w:t>Overweight rates in adults are more than 50% in at least 10 Pacific island countries and territories.</w:t>
      </w:r>
      <w:r w:rsidR="006D7D06">
        <w:rPr>
          <w:vertAlign w:val="superscript"/>
        </w:rPr>
        <w:t>4</w:t>
      </w:r>
    </w:p>
    <w:p w:rsidR="006D7D06" w:rsidRPr="00782F62" w:rsidRDefault="00782F62" w:rsidP="008D0611">
      <w:pPr>
        <w:pStyle w:val="ListParagraph"/>
        <w:widowControl w:val="0"/>
        <w:numPr>
          <w:ilvl w:val="0"/>
          <w:numId w:val="8"/>
        </w:numPr>
        <w:autoSpaceDE w:val="0"/>
        <w:autoSpaceDN w:val="0"/>
        <w:adjustRightInd w:val="0"/>
        <w:spacing w:after="240"/>
        <w:rPr>
          <w:rFonts w:cs="Times"/>
          <w:color w:val="000000" w:themeColor="text1"/>
        </w:rPr>
      </w:pPr>
      <w:r>
        <w:rPr>
          <w:rFonts w:cs="Times"/>
          <w:color w:val="000000" w:themeColor="text1"/>
        </w:rPr>
        <w:t>There are 25-47% of young children who are overweight or obese in American Samoa, CNMI, Guam and Hawaii.</w:t>
      </w:r>
      <w:r>
        <w:rPr>
          <w:rStyle w:val="FootnoteReference"/>
          <w:rFonts w:cs="Times"/>
          <w:color w:val="000000" w:themeColor="text1"/>
        </w:rPr>
        <w:footnoteReference w:id="5"/>
      </w:r>
      <w:r>
        <w:rPr>
          <w:rFonts w:cs="Times"/>
          <w:color w:val="000000" w:themeColor="text1"/>
        </w:rPr>
        <w:t xml:space="preserve">  </w:t>
      </w:r>
      <w:r w:rsidRPr="00681885">
        <w:rPr>
          <w:rFonts w:cs="Times"/>
        </w:rPr>
        <w:t>This finding is of great concern because obesity</w:t>
      </w:r>
      <w:r>
        <w:rPr>
          <w:rFonts w:cs="Times"/>
        </w:rPr>
        <w:t xml:space="preserve"> has both immediate and long-term effects on health and well-being, including risk for bone problems and heart disease, and </w:t>
      </w:r>
      <w:r w:rsidRPr="00681885">
        <w:rPr>
          <w:rFonts w:cs="Times"/>
        </w:rPr>
        <w:t>impaired social and emotional well</w:t>
      </w:r>
      <w:r>
        <w:rPr>
          <w:rFonts w:cs="Times"/>
        </w:rPr>
        <w:t>-</w:t>
      </w:r>
      <w:r w:rsidRPr="00681885">
        <w:rPr>
          <w:rFonts w:cs="Times"/>
        </w:rPr>
        <w:t>being</w:t>
      </w:r>
      <w:r>
        <w:rPr>
          <w:rFonts w:cs="Times"/>
        </w:rPr>
        <w:t>.</w:t>
      </w:r>
    </w:p>
    <w:p w:rsidR="00782F62" w:rsidRPr="00782F62" w:rsidRDefault="00782F62" w:rsidP="00782F62">
      <w:pPr>
        <w:pStyle w:val="ListParagraph"/>
        <w:widowControl w:val="0"/>
        <w:autoSpaceDE w:val="0"/>
        <w:autoSpaceDN w:val="0"/>
        <w:adjustRightInd w:val="0"/>
        <w:spacing w:after="240"/>
        <w:rPr>
          <w:rFonts w:cs="Times"/>
          <w:color w:val="000000" w:themeColor="text1"/>
        </w:rPr>
      </w:pPr>
    </w:p>
    <w:p w:rsidR="006D7D06" w:rsidRPr="0073565E" w:rsidRDefault="006D7D06" w:rsidP="008D0611">
      <w:pPr>
        <w:rPr>
          <w:b/>
          <w:sz w:val="24"/>
          <w:szCs w:val="24"/>
          <w:u w:val="single"/>
        </w:rPr>
      </w:pPr>
      <w:r w:rsidRPr="0073565E">
        <w:rPr>
          <w:b/>
          <w:sz w:val="24"/>
          <w:szCs w:val="24"/>
          <w:u w:val="single"/>
        </w:rPr>
        <w:t>Important considerations</w:t>
      </w:r>
    </w:p>
    <w:p w:rsidR="00A9080C" w:rsidRPr="0073565E" w:rsidRDefault="00A9080C" w:rsidP="00E54CAD">
      <w:pPr>
        <w:pStyle w:val="ListParagraph"/>
        <w:numPr>
          <w:ilvl w:val="0"/>
          <w:numId w:val="18"/>
        </w:numPr>
        <w:spacing w:before="100" w:beforeAutospacing="1" w:after="100" w:afterAutospacing="1"/>
        <w:rPr>
          <w:rFonts w:eastAsia="Times New Roman" w:cs="Times New Roman"/>
          <w:color w:val="000000" w:themeColor="text1"/>
        </w:rPr>
      </w:pPr>
      <w:r w:rsidRPr="0073565E">
        <w:rPr>
          <w:rFonts w:eastAsia="Times New Roman" w:cs="Helvetica"/>
          <w:color w:val="000000" w:themeColor="text1"/>
        </w:rPr>
        <w:t>More than 2.4 million people suffer from preventable non</w:t>
      </w:r>
      <w:r w:rsidR="0073565E">
        <w:rPr>
          <w:rFonts w:eastAsia="Times New Roman" w:cs="Helvetica"/>
          <w:color w:val="000000" w:themeColor="text1"/>
        </w:rPr>
        <w:t>-</w:t>
      </w:r>
      <w:r w:rsidRPr="0073565E">
        <w:rPr>
          <w:rFonts w:eastAsia="Times New Roman" w:cs="Helvetica"/>
          <w:color w:val="000000" w:themeColor="text1"/>
        </w:rPr>
        <w:t>communicable diseases, such as heart disease, stroke, cancer, diabetes and respiratory diseases: these are responsible for 75% of deaths in Pacific island countries and territories.</w:t>
      </w:r>
      <w:r w:rsidR="0073565E">
        <w:rPr>
          <w:rFonts w:eastAsia="Times New Roman" w:cs="Helvetica"/>
          <w:color w:val="000000" w:themeColor="text1"/>
          <w:vertAlign w:val="superscript"/>
        </w:rPr>
        <w:t>4</w:t>
      </w:r>
    </w:p>
    <w:p w:rsidR="0073565E" w:rsidRPr="0073565E" w:rsidRDefault="0073565E" w:rsidP="00E54CAD">
      <w:pPr>
        <w:numPr>
          <w:ilvl w:val="0"/>
          <w:numId w:val="18"/>
        </w:numPr>
        <w:shd w:val="clear" w:color="auto" w:fill="FFFFFF"/>
        <w:spacing w:after="0"/>
        <w:textAlignment w:val="baseline"/>
        <w:rPr>
          <w:rFonts w:eastAsia="Times New Roman" w:cs="Helvetica"/>
          <w:color w:val="000000" w:themeColor="text1"/>
        </w:rPr>
      </w:pPr>
      <w:r w:rsidRPr="0073565E">
        <w:rPr>
          <w:rFonts w:eastAsia="Times New Roman" w:cs="Helvetica"/>
          <w:color w:val="000000" w:themeColor="text1"/>
        </w:rPr>
        <w:t>Purchasing imported food is taking up an increasingly large part of family incomes. The Food and Agriculture Organization index of food prices rose by 9% in 2006, by 24% in 2007, and by 51% in the first months of 2008.</w:t>
      </w:r>
      <w:r>
        <w:rPr>
          <w:rFonts w:eastAsia="Times New Roman" w:cs="Helvetica"/>
          <w:color w:val="000000" w:themeColor="text1"/>
          <w:vertAlign w:val="superscript"/>
        </w:rPr>
        <w:t>4</w:t>
      </w:r>
    </w:p>
    <w:p w:rsidR="00782F62" w:rsidRDefault="00782F62" w:rsidP="00782F62">
      <w:pPr>
        <w:pStyle w:val="ListParagraph"/>
        <w:widowControl w:val="0"/>
        <w:numPr>
          <w:ilvl w:val="0"/>
          <w:numId w:val="18"/>
        </w:numPr>
        <w:tabs>
          <w:tab w:val="left" w:pos="940"/>
          <w:tab w:val="left" w:pos="1440"/>
        </w:tabs>
        <w:autoSpaceDE w:val="0"/>
        <w:autoSpaceDN w:val="0"/>
        <w:adjustRightInd w:val="0"/>
        <w:spacing w:after="240"/>
        <w:rPr>
          <w:rFonts w:cs="Times"/>
        </w:rPr>
      </w:pPr>
      <w:r w:rsidRPr="000B03C4">
        <w:rPr>
          <w:rFonts w:cs="Times"/>
        </w:rPr>
        <w:t>The impact of obesity includes the value of income lost from decreased productivity and absenteeism.</w:t>
      </w:r>
      <w:r w:rsidRPr="000B03C4">
        <w:rPr>
          <w:rStyle w:val="FootnoteReference"/>
          <w:rFonts w:cs="Times"/>
        </w:rPr>
        <w:footnoteReference w:id="6"/>
      </w:r>
      <w:r w:rsidRPr="000B03C4">
        <w:rPr>
          <w:rFonts w:cs="Times"/>
        </w:rPr>
        <w:t xml:space="preserve"> </w:t>
      </w:r>
    </w:p>
    <w:p w:rsidR="00782F62" w:rsidRPr="000B03C4" w:rsidRDefault="00782F62" w:rsidP="00782F62">
      <w:pPr>
        <w:pStyle w:val="ListParagraph"/>
        <w:numPr>
          <w:ilvl w:val="0"/>
          <w:numId w:val="18"/>
        </w:numPr>
      </w:pPr>
      <w:r>
        <w:t xml:space="preserve">About 80% of heart diseases, stroke and type-2 diabetes and 40% of cancer can be prevented through inexpensive and cost-effective interventions. </w:t>
      </w:r>
      <w:r>
        <w:rPr>
          <w:rStyle w:val="FootnoteReference"/>
        </w:rPr>
        <w:footnoteReference w:id="7"/>
      </w:r>
      <w:r>
        <w:rPr>
          <w:vertAlign w:val="superscript"/>
        </w:rPr>
        <w:t>,</w:t>
      </w:r>
      <w:r>
        <w:rPr>
          <w:rStyle w:val="FootnoteReference"/>
        </w:rPr>
        <w:footnoteReference w:id="8"/>
      </w:r>
      <w:r>
        <w:t xml:space="preserve">  </w:t>
      </w:r>
    </w:p>
    <w:p w:rsidR="00A9080C" w:rsidRPr="00782F62" w:rsidRDefault="00A9080C" w:rsidP="00782F62">
      <w:pPr>
        <w:spacing w:before="100" w:beforeAutospacing="1" w:after="100" w:afterAutospacing="1" w:line="240" w:lineRule="auto"/>
        <w:ind w:left="360"/>
        <w:rPr>
          <w:rFonts w:eastAsia="Times New Roman" w:cs="Times New Roman"/>
        </w:rPr>
      </w:pPr>
    </w:p>
    <w:p w:rsidR="006D7D06" w:rsidRPr="00326FA8" w:rsidRDefault="00782F62" w:rsidP="008D0611">
      <w:pPr>
        <w:rPr>
          <w:b/>
          <w:sz w:val="24"/>
          <w:szCs w:val="24"/>
          <w:u w:val="single"/>
        </w:rPr>
      </w:pPr>
      <w:r w:rsidRPr="00326FA8">
        <w:rPr>
          <w:b/>
          <w:sz w:val="24"/>
          <w:szCs w:val="24"/>
          <w:u w:val="single"/>
        </w:rPr>
        <w:lastRenderedPageBreak/>
        <w:t>An example of successful policy</w:t>
      </w:r>
    </w:p>
    <w:p w:rsidR="006D7D06" w:rsidRPr="002C4368" w:rsidRDefault="002C4368" w:rsidP="002C4368">
      <w:proofErr w:type="gramStart"/>
      <w:r w:rsidRPr="002C4368">
        <w:rPr>
          <w:b/>
        </w:rPr>
        <w:t>LICENSING FOR LETTUCE: A Guide to the Model Licensing Ordinance for Healthy Food Retailers</w:t>
      </w:r>
      <w:r>
        <w:rPr>
          <w:b/>
        </w:rPr>
        <w:t xml:space="preserve"> </w:t>
      </w:r>
      <w:r>
        <w:t xml:space="preserve">by </w:t>
      </w:r>
      <w:proofErr w:type="spellStart"/>
      <w:r>
        <w:t>ChangeLab</w:t>
      </w:r>
      <w:proofErr w:type="spellEnd"/>
      <w:r>
        <w:t xml:space="preserve"> Solutions.</w:t>
      </w:r>
      <w:proofErr w:type="gramEnd"/>
      <w:r>
        <w:t xml:space="preserve">  </w:t>
      </w:r>
      <w:r>
        <w:sym w:font="Wingdings" w:char="F038"/>
      </w:r>
      <w:hyperlink r:id="rId9" w:history="1">
        <w:r w:rsidR="00326FA8">
          <w:rPr>
            <w:rStyle w:val="Hyperlink"/>
          </w:rPr>
          <w:t>http://changelabsolutions.org/publications/HFR-licensing-ord</w:t>
        </w:r>
      </w:hyperlink>
    </w:p>
    <w:p w:rsidR="002C4368" w:rsidRDefault="002C4368" w:rsidP="002C4368">
      <w:r>
        <w:t xml:space="preserve">Communities have established programs to encourage food retailers, especially corner stores, to stock healthier products.  </w:t>
      </w:r>
      <w:r w:rsidRPr="002C4368">
        <w:t xml:space="preserve">The ordinance changes business licensing policies to require all food stores (not including restaurants) to carry a minimum selection of healthy food and meet other basic operating standards. </w:t>
      </w:r>
      <w:r>
        <w:t xml:space="preserve"> It </w:t>
      </w:r>
      <w:r w:rsidRPr="002C4368">
        <w:t>sets a “healthy baseline” to improve food quality and accessibility at food stores across an entire community.</w:t>
      </w:r>
      <w:r>
        <w:t xml:space="preserve">  </w:t>
      </w:r>
    </w:p>
    <w:p w:rsidR="002C4368" w:rsidRDefault="00326FA8" w:rsidP="00326FA8">
      <w:pPr>
        <w:pStyle w:val="ListParagraph"/>
        <w:numPr>
          <w:ilvl w:val="0"/>
          <w:numId w:val="25"/>
        </w:numPr>
      </w:pPr>
      <w:r>
        <w:t xml:space="preserve">There is a </w:t>
      </w:r>
      <w:r w:rsidR="002C4368">
        <w:t>chart</w:t>
      </w:r>
      <w:r>
        <w:t xml:space="preserve"> that</w:t>
      </w:r>
      <w:r w:rsidR="002C4368">
        <w:t xml:space="preserve"> describes the main requirements food retailers will need to meet to obtain a food retailer license</w:t>
      </w:r>
      <w:r>
        <w:t>.</w:t>
      </w:r>
      <w:r w:rsidR="002C4368">
        <w:t xml:space="preserve">  </w:t>
      </w:r>
      <w:r>
        <w:sym w:font="Wingdings" w:char="F038"/>
      </w:r>
      <w:hyperlink r:id="rId10" w:anchor="page=7" w:history="1">
        <w:r w:rsidRPr="006C598F">
          <w:rPr>
            <w:rStyle w:val="Hyperlink"/>
          </w:rPr>
          <w:t>http://changelabsolutions.org/sites/default/files/Licensing_for_Lettuce_FINAL_20130212_0.pdf#page=7</w:t>
        </w:r>
      </w:hyperlink>
      <w:r>
        <w:t xml:space="preserve">     </w:t>
      </w:r>
    </w:p>
    <w:p w:rsidR="00326FA8" w:rsidRDefault="00326FA8" w:rsidP="00326FA8">
      <w:pPr>
        <w:pStyle w:val="ListParagraph"/>
        <w:numPr>
          <w:ilvl w:val="0"/>
          <w:numId w:val="25"/>
        </w:numPr>
      </w:pPr>
      <w:r>
        <w:t xml:space="preserve">Also there are two examples of licensing ordinance for healthy food retailers.  </w:t>
      </w:r>
    </w:p>
    <w:p w:rsidR="00326FA8" w:rsidRDefault="00326FA8" w:rsidP="00326FA8">
      <w:pPr>
        <w:pStyle w:val="ListParagraph"/>
      </w:pPr>
      <w:r>
        <w:sym w:font="Wingdings" w:char="F038"/>
      </w:r>
      <w:hyperlink r:id="rId11" w:history="1">
        <w:r>
          <w:rPr>
            <w:rStyle w:val="Hyperlink"/>
          </w:rPr>
          <w:t>http://changelabsolutions.org/publications/HFR-licensing-ord</w:t>
        </w:r>
      </w:hyperlink>
    </w:p>
    <w:p w:rsidR="00326FA8" w:rsidRDefault="00326FA8" w:rsidP="002C4368"/>
    <w:p w:rsidR="00326FA8" w:rsidRDefault="00326FA8" w:rsidP="00326FA8">
      <w:pPr>
        <w:widowControl w:val="0"/>
        <w:tabs>
          <w:tab w:val="left" w:pos="940"/>
          <w:tab w:val="left" w:pos="1440"/>
        </w:tabs>
        <w:autoSpaceDE w:val="0"/>
        <w:autoSpaceDN w:val="0"/>
        <w:adjustRightInd w:val="0"/>
        <w:spacing w:after="0" w:line="240" w:lineRule="auto"/>
        <w:rPr>
          <w:rFonts w:cs="Times"/>
          <w:i/>
        </w:rPr>
      </w:pPr>
      <w:r w:rsidRPr="003B5EC7">
        <w:rPr>
          <w:rFonts w:cs="Times"/>
          <w:i/>
        </w:rPr>
        <w:t>Who can I contact for more information?</w:t>
      </w:r>
    </w:p>
    <w:p w:rsidR="00326FA8" w:rsidRDefault="00326FA8" w:rsidP="00326FA8">
      <w:pPr>
        <w:widowControl w:val="0"/>
        <w:tabs>
          <w:tab w:val="left" w:pos="940"/>
          <w:tab w:val="left" w:pos="1440"/>
        </w:tabs>
        <w:autoSpaceDE w:val="0"/>
        <w:autoSpaceDN w:val="0"/>
        <w:adjustRightInd w:val="0"/>
        <w:spacing w:after="0"/>
        <w:rPr>
          <w:rFonts w:cs="Times"/>
        </w:rPr>
      </w:pPr>
      <w:r>
        <w:rPr>
          <w:rFonts w:cs="Times"/>
        </w:rPr>
        <w:tab/>
        <w:t>Adrian Bauman</w:t>
      </w:r>
    </w:p>
    <w:p w:rsidR="00326FA8" w:rsidRDefault="00326FA8" w:rsidP="00326FA8">
      <w:pPr>
        <w:widowControl w:val="0"/>
        <w:tabs>
          <w:tab w:val="left" w:pos="940"/>
          <w:tab w:val="left" w:pos="1440"/>
        </w:tabs>
        <w:autoSpaceDE w:val="0"/>
        <w:autoSpaceDN w:val="0"/>
        <w:adjustRightInd w:val="0"/>
        <w:spacing w:after="0"/>
        <w:rPr>
          <w:rFonts w:cs="Times"/>
        </w:rPr>
      </w:pPr>
      <w:r>
        <w:rPr>
          <w:rFonts w:cs="Times"/>
        </w:rPr>
        <w:tab/>
      </w:r>
      <w:proofErr w:type="spellStart"/>
      <w:r>
        <w:rPr>
          <w:rFonts w:cs="Times"/>
        </w:rPr>
        <w:t>Boden</w:t>
      </w:r>
      <w:proofErr w:type="spellEnd"/>
      <w:r>
        <w:rPr>
          <w:rFonts w:cs="Times"/>
        </w:rPr>
        <w:t xml:space="preserve"> Institute of Obesity, Nutrition and Exercise and Prevention Research Collaboration</w:t>
      </w:r>
    </w:p>
    <w:p w:rsidR="00326FA8" w:rsidRDefault="00326FA8" w:rsidP="00326FA8">
      <w:pPr>
        <w:widowControl w:val="0"/>
        <w:tabs>
          <w:tab w:val="left" w:pos="940"/>
          <w:tab w:val="left" w:pos="1440"/>
        </w:tabs>
        <w:autoSpaceDE w:val="0"/>
        <w:autoSpaceDN w:val="0"/>
        <w:adjustRightInd w:val="0"/>
        <w:spacing w:after="0"/>
        <w:rPr>
          <w:rFonts w:cs="Times"/>
        </w:rPr>
      </w:pPr>
      <w:r>
        <w:rPr>
          <w:rFonts w:cs="Times"/>
        </w:rPr>
        <w:tab/>
        <w:t>University of Sydney</w:t>
      </w:r>
    </w:p>
    <w:p w:rsidR="00326FA8" w:rsidRDefault="00326FA8" w:rsidP="00326FA8">
      <w:pPr>
        <w:widowControl w:val="0"/>
        <w:tabs>
          <w:tab w:val="left" w:pos="940"/>
          <w:tab w:val="left" w:pos="1440"/>
        </w:tabs>
        <w:autoSpaceDE w:val="0"/>
        <w:autoSpaceDN w:val="0"/>
        <w:adjustRightInd w:val="0"/>
        <w:spacing w:after="0"/>
        <w:rPr>
          <w:rFonts w:cs="Times"/>
        </w:rPr>
      </w:pPr>
      <w:r>
        <w:rPr>
          <w:rFonts w:cs="Times"/>
        </w:rPr>
        <w:tab/>
        <w:t xml:space="preserve">Sydney, Australia </w:t>
      </w:r>
    </w:p>
    <w:p w:rsidR="00326FA8" w:rsidRDefault="00326FA8" w:rsidP="00326FA8">
      <w:pPr>
        <w:widowControl w:val="0"/>
        <w:tabs>
          <w:tab w:val="left" w:pos="940"/>
          <w:tab w:val="left" w:pos="1440"/>
        </w:tabs>
        <w:autoSpaceDE w:val="0"/>
        <w:autoSpaceDN w:val="0"/>
        <w:adjustRightInd w:val="0"/>
        <w:spacing w:after="0"/>
        <w:rPr>
          <w:rFonts w:cs="Times"/>
        </w:rPr>
      </w:pPr>
      <w:r>
        <w:rPr>
          <w:rFonts w:cs="Times"/>
        </w:rPr>
        <w:tab/>
        <w:t xml:space="preserve">Email: </w:t>
      </w:r>
      <w:r>
        <w:rPr>
          <w:rFonts w:cs="Times"/>
        </w:rPr>
        <w:sym w:font="Webdings" w:char="F09A"/>
      </w:r>
      <w:r>
        <w:rPr>
          <w:rFonts w:cs="Times"/>
        </w:rPr>
        <w:t xml:space="preserve"> </w:t>
      </w:r>
      <w:hyperlink r:id="rId12" w:tgtFrame="_blank" w:history="1">
        <w:r>
          <w:rPr>
            <w:rStyle w:val="Hyperlink"/>
            <w:color w:val="0000FF"/>
            <w:shd w:val="clear" w:color="auto" w:fill="FFFFFF"/>
          </w:rPr>
          <w:t>adrian.bauman@sydney.edu.au</w:t>
        </w:r>
      </w:hyperlink>
      <w:r>
        <w:t xml:space="preserve"> </w:t>
      </w:r>
    </w:p>
    <w:p w:rsidR="00314D12" w:rsidRPr="007B7C82" w:rsidRDefault="00314D12" w:rsidP="00CA606A">
      <w:pPr>
        <w:spacing w:before="100" w:beforeAutospacing="1" w:after="100" w:afterAutospacing="1" w:line="240" w:lineRule="auto"/>
        <w:rPr>
          <w:rStyle w:val="Hyperlink"/>
          <w:rFonts w:eastAsia="Times New Roman" w:cs="Times New Roman"/>
        </w:rPr>
      </w:pPr>
      <w:bookmarkStart w:id="1" w:name="how_much_fat"/>
      <w:bookmarkEnd w:id="1"/>
    </w:p>
    <w:p w:rsidR="00207214" w:rsidRPr="004633EE" w:rsidRDefault="00F05A7A" w:rsidP="004633EE">
      <w:pPr>
        <w:rPr>
          <w:b/>
          <w:sz w:val="24"/>
          <w:szCs w:val="24"/>
          <w:u w:val="single"/>
        </w:rPr>
      </w:pPr>
      <w:r w:rsidRPr="00460FFB">
        <w:rPr>
          <w:rFonts w:eastAsia="Times New Roman" w:cs="Times New Roman"/>
          <w:b/>
          <w:sz w:val="24"/>
          <w:szCs w:val="24"/>
          <w:u w:val="single"/>
        </w:rPr>
        <w:t>Other</w:t>
      </w:r>
      <w:r w:rsidR="009177CC" w:rsidRPr="00460FFB">
        <w:rPr>
          <w:b/>
          <w:sz w:val="24"/>
          <w:szCs w:val="24"/>
          <w:u w:val="single"/>
        </w:rPr>
        <w:t xml:space="preserve"> successful policies</w:t>
      </w:r>
    </w:p>
    <w:p w:rsidR="004633EE" w:rsidRDefault="004633EE" w:rsidP="00790F51">
      <w:pPr>
        <w:pStyle w:val="ListParagraph"/>
        <w:widowControl w:val="0"/>
        <w:numPr>
          <w:ilvl w:val="0"/>
          <w:numId w:val="26"/>
        </w:numPr>
        <w:tabs>
          <w:tab w:val="left" w:pos="940"/>
          <w:tab w:val="left" w:pos="1440"/>
        </w:tabs>
        <w:autoSpaceDE w:val="0"/>
        <w:autoSpaceDN w:val="0"/>
        <w:adjustRightInd w:val="0"/>
        <w:spacing w:after="240"/>
        <w:ind w:left="360"/>
        <w:rPr>
          <w:rFonts w:cs="Times"/>
        </w:rPr>
      </w:pPr>
      <w:r w:rsidRPr="00C271A8">
        <w:rPr>
          <w:rFonts w:cs="Times"/>
          <w:b/>
        </w:rPr>
        <w:t>School Policy Framework: Implementation of the WHO global strategy on diet, physical activity and health</w:t>
      </w:r>
      <w:r>
        <w:rPr>
          <w:rFonts w:cs="Times"/>
        </w:rPr>
        <w:t xml:space="preserve"> is to guide policymakers at the ministries of education and health in the development and implementation of policies that promote healthy eating in the schools.  </w:t>
      </w:r>
      <w:r w:rsidRPr="00C271A8">
        <w:rPr>
          <w:rFonts w:cs="Times"/>
        </w:rPr>
        <w:t>Policy options that can be considered are:</w:t>
      </w:r>
    </w:p>
    <w:p w:rsidR="004633EE" w:rsidRDefault="004633EE" w:rsidP="00790F51">
      <w:pPr>
        <w:pStyle w:val="ListParagraph"/>
        <w:widowControl w:val="0"/>
        <w:numPr>
          <w:ilvl w:val="0"/>
          <w:numId w:val="27"/>
        </w:numPr>
        <w:tabs>
          <w:tab w:val="left" w:pos="940"/>
          <w:tab w:val="left" w:pos="1440"/>
        </w:tabs>
        <w:autoSpaceDE w:val="0"/>
        <w:autoSpaceDN w:val="0"/>
        <w:adjustRightInd w:val="0"/>
        <w:spacing w:after="240"/>
        <w:rPr>
          <w:rFonts w:cs="Times"/>
        </w:rPr>
      </w:pPr>
      <w:r>
        <w:rPr>
          <w:rFonts w:cs="Times"/>
        </w:rPr>
        <w:t>Nutritional standards for school food</w:t>
      </w:r>
    </w:p>
    <w:p w:rsidR="004633EE" w:rsidRDefault="004633EE" w:rsidP="00790F51">
      <w:pPr>
        <w:pStyle w:val="ListParagraph"/>
        <w:widowControl w:val="0"/>
        <w:numPr>
          <w:ilvl w:val="0"/>
          <w:numId w:val="27"/>
        </w:numPr>
        <w:tabs>
          <w:tab w:val="left" w:pos="940"/>
          <w:tab w:val="left" w:pos="1440"/>
        </w:tabs>
        <w:autoSpaceDE w:val="0"/>
        <w:autoSpaceDN w:val="0"/>
        <w:adjustRightInd w:val="0"/>
        <w:spacing w:after="240"/>
        <w:rPr>
          <w:rFonts w:cs="Times"/>
        </w:rPr>
      </w:pPr>
      <w:r>
        <w:rPr>
          <w:rFonts w:cs="Times"/>
        </w:rPr>
        <w:t>School food programs</w:t>
      </w:r>
    </w:p>
    <w:p w:rsidR="004633EE" w:rsidRDefault="004633EE" w:rsidP="00790F51">
      <w:pPr>
        <w:pStyle w:val="ListParagraph"/>
        <w:widowControl w:val="0"/>
        <w:numPr>
          <w:ilvl w:val="0"/>
          <w:numId w:val="27"/>
        </w:numPr>
        <w:tabs>
          <w:tab w:val="left" w:pos="940"/>
          <w:tab w:val="left" w:pos="1440"/>
        </w:tabs>
        <w:autoSpaceDE w:val="0"/>
        <w:autoSpaceDN w:val="0"/>
        <w:adjustRightInd w:val="0"/>
        <w:spacing w:after="240"/>
        <w:rPr>
          <w:rFonts w:cs="Times"/>
        </w:rPr>
      </w:pPr>
      <w:r>
        <w:rPr>
          <w:rFonts w:cs="Times"/>
        </w:rPr>
        <w:t>Vending machines and school snack bars</w:t>
      </w:r>
    </w:p>
    <w:p w:rsidR="004633EE" w:rsidRDefault="004633EE" w:rsidP="00790F51">
      <w:pPr>
        <w:pStyle w:val="ListParagraph"/>
        <w:widowControl w:val="0"/>
        <w:numPr>
          <w:ilvl w:val="0"/>
          <w:numId w:val="27"/>
        </w:numPr>
        <w:tabs>
          <w:tab w:val="left" w:pos="940"/>
          <w:tab w:val="left" w:pos="1440"/>
        </w:tabs>
        <w:autoSpaceDE w:val="0"/>
        <w:autoSpaceDN w:val="0"/>
        <w:adjustRightInd w:val="0"/>
        <w:spacing w:after="0"/>
        <w:rPr>
          <w:rFonts w:cs="Times"/>
        </w:rPr>
      </w:pPr>
      <w:r>
        <w:rPr>
          <w:rFonts w:cs="Times"/>
        </w:rPr>
        <w:t>Food availability near schools</w:t>
      </w:r>
    </w:p>
    <w:p w:rsidR="004633EE" w:rsidRPr="00790F51" w:rsidRDefault="004633EE" w:rsidP="00790F51">
      <w:pPr>
        <w:widowControl w:val="0"/>
        <w:tabs>
          <w:tab w:val="left" w:pos="940"/>
          <w:tab w:val="left" w:pos="1440"/>
        </w:tabs>
        <w:autoSpaceDE w:val="0"/>
        <w:autoSpaceDN w:val="0"/>
        <w:adjustRightInd w:val="0"/>
        <w:spacing w:after="240"/>
        <w:ind w:left="360"/>
      </w:pPr>
      <w:r w:rsidRPr="00790F51">
        <w:rPr>
          <w:rFonts w:cs="Times"/>
        </w:rPr>
        <w:sym w:font="Wingdings" w:char="F038"/>
      </w:r>
      <w:r w:rsidRPr="00790F51">
        <w:rPr>
          <w:rFonts w:cs="Times"/>
        </w:rPr>
        <w:t xml:space="preserve"> </w:t>
      </w:r>
      <w:hyperlink r:id="rId13" w:anchor="page=17" w:history="1">
        <w:r w:rsidRPr="00790F51">
          <w:rPr>
            <w:rStyle w:val="Hyperlink"/>
          </w:rPr>
          <w:t>http://www.who.int/dietphysicalactivity/SPF-en-2008.pdf#page=17</w:t>
        </w:r>
      </w:hyperlink>
      <w:r w:rsidRPr="00790F51">
        <w:t xml:space="preserve"> </w:t>
      </w:r>
    </w:p>
    <w:p w:rsidR="00790F51" w:rsidRDefault="00790F51" w:rsidP="00790F51">
      <w:pPr>
        <w:pStyle w:val="ListParagraph"/>
        <w:numPr>
          <w:ilvl w:val="0"/>
          <w:numId w:val="26"/>
        </w:numPr>
        <w:spacing w:after="120" w:line="330" w:lineRule="atLeast"/>
        <w:ind w:left="360"/>
        <w:rPr>
          <w:rFonts w:eastAsia="Times New Roman" w:cs="Times New Roman"/>
          <w:color w:val="000000" w:themeColor="text1"/>
        </w:rPr>
      </w:pPr>
      <w:r w:rsidRPr="00790F51">
        <w:rPr>
          <w:rFonts w:eastAsia="Times New Roman" w:cs="Times New Roman"/>
          <w:b/>
          <w:color w:val="000000" w:themeColor="text1"/>
        </w:rPr>
        <w:lastRenderedPageBreak/>
        <w:t>Vending Machine Food and Beverage Standards</w:t>
      </w:r>
      <w:r w:rsidRPr="00790F51">
        <w:rPr>
          <w:rFonts w:eastAsia="Times New Roman" w:cs="Times New Roman"/>
          <w:color w:val="000000" w:themeColor="text1"/>
        </w:rPr>
        <w:t xml:space="preserve"> was created to increase access to healthy food and beverage options at work.  </w:t>
      </w:r>
      <w:r>
        <w:rPr>
          <w:rFonts w:eastAsia="Times New Roman" w:cs="Times New Roman"/>
          <w:color w:val="000000" w:themeColor="text1"/>
        </w:rPr>
        <w:t xml:space="preserve">For example: </w:t>
      </w:r>
    </w:p>
    <w:p w:rsidR="00790F51" w:rsidRDefault="00790F51" w:rsidP="00790F51">
      <w:pPr>
        <w:pStyle w:val="ListParagraph"/>
        <w:numPr>
          <w:ilvl w:val="0"/>
          <w:numId w:val="28"/>
        </w:numPr>
        <w:spacing w:after="120" w:line="330" w:lineRule="atLeast"/>
        <w:rPr>
          <w:rFonts w:eastAsia="Times New Roman" w:cs="Times New Roman"/>
          <w:color w:val="000000" w:themeColor="text1"/>
        </w:rPr>
      </w:pPr>
      <w:r>
        <w:rPr>
          <w:rFonts w:eastAsia="Times New Roman" w:cs="Times New Roman"/>
          <w:color w:val="000000" w:themeColor="text1"/>
        </w:rPr>
        <w:t>At least 50% of foods should have no more than 35% of its calories from total fat, excluding nuts and seeds</w:t>
      </w:r>
    </w:p>
    <w:p w:rsidR="00790F51" w:rsidRDefault="00790F51" w:rsidP="00790F51">
      <w:pPr>
        <w:pStyle w:val="ListParagraph"/>
        <w:numPr>
          <w:ilvl w:val="0"/>
          <w:numId w:val="28"/>
        </w:numPr>
        <w:spacing w:after="0"/>
        <w:rPr>
          <w:rFonts w:eastAsia="Times New Roman" w:cs="Times New Roman"/>
          <w:color w:val="000000" w:themeColor="text1"/>
        </w:rPr>
      </w:pPr>
      <w:r>
        <w:rPr>
          <w:rFonts w:eastAsia="Times New Roman" w:cs="Times New Roman"/>
          <w:color w:val="000000" w:themeColor="text1"/>
        </w:rPr>
        <w:t>Foods that meet the mandatory nutrition standards must be sold at a price that is equivalent to or lower than the price the remaining items in the vending machines.</w:t>
      </w:r>
    </w:p>
    <w:p w:rsidR="00583C5A" w:rsidRPr="00583C5A" w:rsidRDefault="00790F51" w:rsidP="00C502C5">
      <w:pPr>
        <w:spacing w:after="120" w:line="330" w:lineRule="atLeast"/>
        <w:ind w:left="360"/>
        <w:rPr>
          <w:rFonts w:eastAsia="Times New Roman" w:cs="Times New Roman"/>
          <w:color w:val="000000" w:themeColor="text1"/>
        </w:rPr>
      </w:pPr>
      <w:r>
        <w:sym w:font="Wingdings" w:char="F038"/>
      </w:r>
      <w:r>
        <w:t xml:space="preserve"> </w:t>
      </w:r>
      <w:hyperlink r:id="rId14" w:history="1">
        <w:r>
          <w:rPr>
            <w:rStyle w:val="Hyperlink"/>
          </w:rPr>
          <w:t>http://www.cdph.ca.gov/programs/cpns/Documents/Network-FV-WP-VendingMachineStandards.pdf</w:t>
        </w:r>
      </w:hyperlink>
    </w:p>
    <w:p w:rsidR="00326FA8" w:rsidRDefault="00326FA8" w:rsidP="00C502C5">
      <w:pPr>
        <w:rPr>
          <w:rFonts w:ascii="Helvetica" w:eastAsia="Times New Roman" w:hAnsi="Helvetica" w:cs="Times New Roman"/>
          <w:color w:val="333333"/>
          <w:sz w:val="20"/>
          <w:szCs w:val="20"/>
        </w:rPr>
      </w:pPr>
    </w:p>
    <w:p w:rsidR="00C502C5" w:rsidRPr="00C502C5" w:rsidRDefault="00C502C5" w:rsidP="00C502C5">
      <w:pPr>
        <w:rPr>
          <w:b/>
          <w:highlight w:val="yellow"/>
        </w:rPr>
      </w:pPr>
    </w:p>
    <w:p w:rsidR="00F05A7A" w:rsidRPr="00F05A7A" w:rsidRDefault="00F05A7A" w:rsidP="00F05A7A">
      <w:pPr>
        <w:widowControl w:val="0"/>
        <w:tabs>
          <w:tab w:val="left" w:pos="940"/>
          <w:tab w:val="left" w:pos="1440"/>
        </w:tabs>
        <w:autoSpaceDE w:val="0"/>
        <w:autoSpaceDN w:val="0"/>
        <w:adjustRightInd w:val="0"/>
        <w:spacing w:after="0" w:line="240" w:lineRule="auto"/>
        <w:rPr>
          <w:rFonts w:cs="Times"/>
          <w:b/>
          <w:sz w:val="24"/>
          <w:szCs w:val="24"/>
          <w:u w:val="single"/>
        </w:rPr>
      </w:pPr>
      <w:r w:rsidRPr="00F05A7A">
        <w:rPr>
          <w:rFonts w:cs="Times"/>
          <w:b/>
          <w:sz w:val="24"/>
          <w:szCs w:val="24"/>
          <w:u w:val="single"/>
        </w:rPr>
        <w:t>Who can I contact for more information?</w:t>
      </w:r>
    </w:p>
    <w:p w:rsidR="00F05A7A" w:rsidRDefault="00F05A7A" w:rsidP="00F05A7A">
      <w:pPr>
        <w:widowControl w:val="0"/>
        <w:tabs>
          <w:tab w:val="left" w:pos="940"/>
          <w:tab w:val="left" w:pos="1440"/>
        </w:tabs>
        <w:autoSpaceDE w:val="0"/>
        <w:autoSpaceDN w:val="0"/>
        <w:adjustRightInd w:val="0"/>
        <w:spacing w:after="0"/>
        <w:rPr>
          <w:rFonts w:cs="Times"/>
        </w:rPr>
      </w:pPr>
      <w:r>
        <w:rPr>
          <w:rFonts w:cs="Times"/>
        </w:rPr>
        <w:tab/>
        <w:t>Adrian Bauman</w:t>
      </w:r>
    </w:p>
    <w:p w:rsidR="00F05A7A" w:rsidRDefault="00F05A7A" w:rsidP="00F05A7A">
      <w:pPr>
        <w:widowControl w:val="0"/>
        <w:tabs>
          <w:tab w:val="left" w:pos="940"/>
          <w:tab w:val="left" w:pos="1440"/>
        </w:tabs>
        <w:autoSpaceDE w:val="0"/>
        <w:autoSpaceDN w:val="0"/>
        <w:adjustRightInd w:val="0"/>
        <w:spacing w:after="0"/>
        <w:rPr>
          <w:rFonts w:cs="Times"/>
        </w:rPr>
      </w:pPr>
      <w:r>
        <w:rPr>
          <w:rFonts w:cs="Times"/>
        </w:rPr>
        <w:tab/>
      </w:r>
      <w:proofErr w:type="spellStart"/>
      <w:r>
        <w:rPr>
          <w:rFonts w:cs="Times"/>
        </w:rPr>
        <w:t>Boden</w:t>
      </w:r>
      <w:proofErr w:type="spellEnd"/>
      <w:r>
        <w:rPr>
          <w:rFonts w:cs="Times"/>
        </w:rPr>
        <w:t xml:space="preserve"> Institute of Obesity, Nutrition and Exercise and Prevention Research Collaboration</w:t>
      </w:r>
    </w:p>
    <w:p w:rsidR="00F05A7A" w:rsidRDefault="00F05A7A" w:rsidP="00F05A7A">
      <w:pPr>
        <w:widowControl w:val="0"/>
        <w:tabs>
          <w:tab w:val="left" w:pos="940"/>
          <w:tab w:val="left" w:pos="1440"/>
        </w:tabs>
        <w:autoSpaceDE w:val="0"/>
        <w:autoSpaceDN w:val="0"/>
        <w:adjustRightInd w:val="0"/>
        <w:spacing w:after="0"/>
        <w:rPr>
          <w:rFonts w:cs="Times"/>
        </w:rPr>
      </w:pPr>
      <w:r>
        <w:rPr>
          <w:rFonts w:cs="Times"/>
        </w:rPr>
        <w:tab/>
        <w:t>University of Sydney</w:t>
      </w:r>
    </w:p>
    <w:p w:rsidR="00F05A7A" w:rsidRDefault="00F05A7A" w:rsidP="00F05A7A">
      <w:pPr>
        <w:widowControl w:val="0"/>
        <w:tabs>
          <w:tab w:val="left" w:pos="940"/>
          <w:tab w:val="left" w:pos="1440"/>
        </w:tabs>
        <w:autoSpaceDE w:val="0"/>
        <w:autoSpaceDN w:val="0"/>
        <w:adjustRightInd w:val="0"/>
        <w:spacing w:after="0"/>
        <w:rPr>
          <w:rFonts w:cs="Times"/>
        </w:rPr>
      </w:pPr>
      <w:r>
        <w:rPr>
          <w:rFonts w:cs="Times"/>
        </w:rPr>
        <w:tab/>
        <w:t xml:space="preserve">Sydney, Australia </w:t>
      </w:r>
    </w:p>
    <w:p w:rsidR="00F05A7A" w:rsidRDefault="00F05A7A" w:rsidP="00F05A7A">
      <w:pPr>
        <w:widowControl w:val="0"/>
        <w:tabs>
          <w:tab w:val="left" w:pos="940"/>
          <w:tab w:val="left" w:pos="1440"/>
        </w:tabs>
        <w:autoSpaceDE w:val="0"/>
        <w:autoSpaceDN w:val="0"/>
        <w:adjustRightInd w:val="0"/>
        <w:spacing w:after="0"/>
        <w:rPr>
          <w:rFonts w:cs="Times"/>
        </w:rPr>
      </w:pPr>
      <w:r>
        <w:rPr>
          <w:rFonts w:cs="Times"/>
        </w:rPr>
        <w:tab/>
        <w:t xml:space="preserve">Email: </w:t>
      </w:r>
      <w:r>
        <w:rPr>
          <w:rFonts w:cs="Times"/>
        </w:rPr>
        <w:sym w:font="Webdings" w:char="F09A"/>
      </w:r>
      <w:r>
        <w:rPr>
          <w:rFonts w:cs="Times"/>
        </w:rPr>
        <w:t xml:space="preserve"> </w:t>
      </w:r>
      <w:hyperlink r:id="rId15" w:tgtFrame="_blank" w:history="1">
        <w:r>
          <w:rPr>
            <w:rStyle w:val="Hyperlink"/>
            <w:color w:val="0000FF"/>
            <w:shd w:val="clear" w:color="auto" w:fill="FFFFFF"/>
          </w:rPr>
          <w:t>adrian.bauman@sydney.edu.au</w:t>
        </w:r>
      </w:hyperlink>
      <w:r>
        <w:t xml:space="preserve"> </w:t>
      </w:r>
    </w:p>
    <w:p w:rsidR="00376DAD" w:rsidRPr="00C54C0F" w:rsidRDefault="00376DAD"/>
    <w:sectPr w:rsidR="00376DAD" w:rsidRPr="00C54C0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C8" w:rsidRDefault="003138C8" w:rsidP="004440EA">
      <w:pPr>
        <w:spacing w:after="0" w:line="240" w:lineRule="auto"/>
      </w:pPr>
      <w:r>
        <w:separator/>
      </w:r>
    </w:p>
  </w:endnote>
  <w:endnote w:type="continuationSeparator" w:id="0">
    <w:p w:rsidR="003138C8" w:rsidRDefault="003138C8" w:rsidP="0044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EA" w:rsidRDefault="00045D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Health</w:t>
    </w:r>
    <w:r w:rsidR="003F754C">
      <w:rPr>
        <w:rFonts w:asciiTheme="majorHAnsi" w:eastAsiaTheme="majorEastAsia" w:hAnsiTheme="majorHAnsi" w:cstheme="majorBidi"/>
      </w:rPr>
      <w:t xml:space="preserve"> </w:t>
    </w:r>
    <w:r w:rsidR="004440EA">
      <w:rPr>
        <w:rFonts w:asciiTheme="majorHAnsi" w:eastAsiaTheme="majorEastAsia" w:hAnsiTheme="majorHAnsi" w:cstheme="majorBidi"/>
      </w:rPr>
      <w:t>Fact Sheet &amp; Talking Points</w:t>
    </w:r>
    <w:r w:rsidR="004440EA">
      <w:rPr>
        <w:rFonts w:asciiTheme="majorHAnsi" w:eastAsiaTheme="majorEastAsia" w:hAnsiTheme="majorHAnsi" w:cstheme="majorBidi"/>
      </w:rPr>
      <w:ptab w:relativeTo="margin" w:alignment="right" w:leader="none"/>
    </w:r>
    <w:r w:rsidR="004440EA">
      <w:rPr>
        <w:rFonts w:asciiTheme="majorHAnsi" w:eastAsiaTheme="majorEastAsia" w:hAnsiTheme="majorHAnsi" w:cstheme="majorBidi"/>
      </w:rPr>
      <w:t xml:space="preserve">Page </w:t>
    </w:r>
    <w:r w:rsidR="004440EA">
      <w:rPr>
        <w:rFonts w:eastAsiaTheme="minorEastAsia"/>
      </w:rPr>
      <w:fldChar w:fldCharType="begin"/>
    </w:r>
    <w:r w:rsidR="004440EA">
      <w:instrText xml:space="preserve"> PAGE   \* MERGEFORMAT </w:instrText>
    </w:r>
    <w:r w:rsidR="004440EA">
      <w:rPr>
        <w:rFonts w:eastAsiaTheme="minorEastAsia"/>
      </w:rPr>
      <w:fldChar w:fldCharType="separate"/>
    </w:r>
    <w:r w:rsidRPr="00045D5C">
      <w:rPr>
        <w:rFonts w:asciiTheme="majorHAnsi" w:eastAsiaTheme="majorEastAsia" w:hAnsiTheme="majorHAnsi" w:cstheme="majorBidi"/>
        <w:noProof/>
      </w:rPr>
      <w:t>1</w:t>
    </w:r>
    <w:r w:rsidR="004440EA">
      <w:rPr>
        <w:rFonts w:asciiTheme="majorHAnsi" w:eastAsiaTheme="majorEastAsia" w:hAnsiTheme="majorHAnsi" w:cstheme="majorBidi"/>
        <w:noProof/>
      </w:rPr>
      <w:fldChar w:fldCharType="end"/>
    </w:r>
  </w:p>
  <w:p w:rsidR="004440EA" w:rsidRDefault="0044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C8" w:rsidRDefault="003138C8" w:rsidP="004440EA">
      <w:pPr>
        <w:spacing w:after="0" w:line="240" w:lineRule="auto"/>
      </w:pPr>
      <w:r>
        <w:separator/>
      </w:r>
    </w:p>
  </w:footnote>
  <w:footnote w:type="continuationSeparator" w:id="0">
    <w:p w:rsidR="003138C8" w:rsidRDefault="003138C8" w:rsidP="004440EA">
      <w:pPr>
        <w:spacing w:after="0" w:line="240" w:lineRule="auto"/>
      </w:pPr>
      <w:r>
        <w:continuationSeparator/>
      </w:r>
    </w:p>
  </w:footnote>
  <w:footnote w:id="1">
    <w:p w:rsidR="00863113" w:rsidRPr="007B7C82" w:rsidRDefault="00863113" w:rsidP="007B7C82">
      <w:pPr>
        <w:pStyle w:val="FootnoteText"/>
        <w:rPr>
          <w:sz w:val="14"/>
          <w:szCs w:val="14"/>
        </w:rPr>
      </w:pPr>
      <w:r w:rsidRPr="007B7C82">
        <w:rPr>
          <w:rStyle w:val="FootnoteReference"/>
          <w:sz w:val="14"/>
          <w:szCs w:val="14"/>
        </w:rPr>
        <w:footnoteRef/>
      </w:r>
      <w:r w:rsidRPr="007B7C82">
        <w:rPr>
          <w:sz w:val="14"/>
          <w:szCs w:val="14"/>
        </w:rPr>
        <w:t xml:space="preserve"> </w:t>
      </w:r>
      <w:proofErr w:type="gramStart"/>
      <w:r w:rsidRPr="007B7C82">
        <w:rPr>
          <w:sz w:val="14"/>
          <w:szCs w:val="14"/>
        </w:rPr>
        <w:t>Centers of Disease Control and Prevention (2012, Sept 27) Dietary Fat.</w:t>
      </w:r>
      <w:proofErr w:type="gramEnd"/>
      <w:r w:rsidRPr="007B7C82">
        <w:rPr>
          <w:sz w:val="14"/>
          <w:szCs w:val="14"/>
        </w:rPr>
        <w:t xml:space="preserve"> Retrieved from: http://www.cdc.gov/nutrition/everyone/basics/fat/</w:t>
      </w:r>
    </w:p>
  </w:footnote>
  <w:footnote w:id="2">
    <w:p w:rsidR="007B7C82" w:rsidRPr="007B7C82" w:rsidRDefault="007B7C82" w:rsidP="007B7C82">
      <w:pPr>
        <w:spacing w:after="0" w:line="240" w:lineRule="auto"/>
        <w:rPr>
          <w:noProof/>
          <w:sz w:val="14"/>
          <w:szCs w:val="14"/>
        </w:rPr>
      </w:pPr>
      <w:r w:rsidRPr="007B7C82">
        <w:rPr>
          <w:rStyle w:val="FootnoteReference"/>
          <w:sz w:val="14"/>
          <w:szCs w:val="14"/>
        </w:rPr>
        <w:footnoteRef/>
      </w:r>
      <w:r w:rsidRPr="007B7C82">
        <w:rPr>
          <w:sz w:val="14"/>
          <w:szCs w:val="14"/>
        </w:rPr>
        <w:t xml:space="preserve"> World Health Organization (March 2013). </w:t>
      </w:r>
      <w:proofErr w:type="gramStart"/>
      <w:r w:rsidRPr="007B7C82">
        <w:rPr>
          <w:sz w:val="14"/>
          <w:szCs w:val="14"/>
        </w:rPr>
        <w:t>Obesity and Overweight Fact Sheet.</w:t>
      </w:r>
      <w:proofErr w:type="gramEnd"/>
      <w:r w:rsidRPr="007B7C82">
        <w:rPr>
          <w:sz w:val="14"/>
          <w:szCs w:val="14"/>
        </w:rPr>
        <w:t xml:space="preserve"> Retrieved from: </w:t>
      </w:r>
      <w:r w:rsidRPr="007B7C82">
        <w:rPr>
          <w:noProof/>
          <w:sz w:val="14"/>
          <w:szCs w:val="14"/>
        </w:rPr>
        <w:t>http://www.who.int/mediacentre/factsheets/fs311/en/index.html</w:t>
      </w:r>
    </w:p>
  </w:footnote>
  <w:footnote w:id="3">
    <w:p w:rsidR="00782F62" w:rsidRPr="007B7C82" w:rsidRDefault="00782F62" w:rsidP="00782F62">
      <w:pPr>
        <w:spacing w:after="0" w:line="240" w:lineRule="auto"/>
        <w:rPr>
          <w:noProof/>
          <w:sz w:val="14"/>
          <w:szCs w:val="14"/>
        </w:rPr>
      </w:pPr>
      <w:r w:rsidRPr="007B7C82">
        <w:rPr>
          <w:rStyle w:val="FootnoteReference"/>
          <w:sz w:val="14"/>
          <w:szCs w:val="14"/>
        </w:rPr>
        <w:footnoteRef/>
      </w:r>
      <w:r w:rsidRPr="007B7C82">
        <w:rPr>
          <w:sz w:val="14"/>
          <w:szCs w:val="14"/>
        </w:rPr>
        <w:t xml:space="preserve"> World Health Organization (March 2012). </w:t>
      </w:r>
      <w:proofErr w:type="gramStart"/>
      <w:r w:rsidRPr="007B7C82">
        <w:rPr>
          <w:sz w:val="14"/>
          <w:szCs w:val="14"/>
        </w:rPr>
        <w:t>Obesity Fact Sheet.</w:t>
      </w:r>
      <w:proofErr w:type="gramEnd"/>
      <w:r w:rsidRPr="007B7C82">
        <w:rPr>
          <w:sz w:val="14"/>
          <w:szCs w:val="14"/>
        </w:rPr>
        <w:t xml:space="preserve"> Retrieved from: </w:t>
      </w:r>
      <w:r w:rsidRPr="007B7C82">
        <w:rPr>
          <w:noProof/>
          <w:sz w:val="14"/>
          <w:szCs w:val="14"/>
        </w:rPr>
        <w:t>http://www.wpro.who.int/mediacentre/factsheets/obesity/en/index.html</w:t>
      </w:r>
    </w:p>
  </w:footnote>
  <w:footnote w:id="4">
    <w:p w:rsidR="007B7C82" w:rsidRPr="00782F62" w:rsidRDefault="007B7C82">
      <w:pPr>
        <w:pStyle w:val="FootnoteText"/>
        <w:rPr>
          <w:rFonts w:asciiTheme="majorHAnsi" w:hAnsiTheme="majorHAnsi"/>
          <w:sz w:val="14"/>
          <w:szCs w:val="14"/>
        </w:rPr>
      </w:pPr>
      <w:r w:rsidRPr="007B7C82">
        <w:rPr>
          <w:rStyle w:val="FootnoteReference"/>
          <w:sz w:val="14"/>
          <w:szCs w:val="14"/>
        </w:rPr>
        <w:footnoteRef/>
      </w:r>
      <w:r w:rsidRPr="007B7C82">
        <w:rPr>
          <w:sz w:val="14"/>
          <w:szCs w:val="14"/>
        </w:rPr>
        <w:t xml:space="preserve"> </w:t>
      </w:r>
      <w:r w:rsidRPr="00782F62">
        <w:rPr>
          <w:rFonts w:asciiTheme="majorHAnsi" w:hAnsiTheme="majorHAnsi"/>
          <w:sz w:val="14"/>
          <w:szCs w:val="14"/>
        </w:rPr>
        <w:t xml:space="preserve">World Health Organization (April 2010). </w:t>
      </w:r>
      <w:proofErr w:type="gramStart"/>
      <w:r w:rsidRPr="00782F62">
        <w:rPr>
          <w:rFonts w:asciiTheme="majorHAnsi" w:hAnsiTheme="majorHAnsi"/>
          <w:sz w:val="14"/>
          <w:szCs w:val="14"/>
        </w:rPr>
        <w:t>WHO Pacific Food Summit Fact Sheet.</w:t>
      </w:r>
      <w:proofErr w:type="gramEnd"/>
      <w:r w:rsidRPr="00782F62">
        <w:rPr>
          <w:rFonts w:asciiTheme="majorHAnsi" w:hAnsiTheme="majorHAnsi"/>
          <w:sz w:val="14"/>
          <w:szCs w:val="14"/>
        </w:rPr>
        <w:t xml:space="preserve"> Retrieved from: </w:t>
      </w:r>
      <w:r w:rsidRPr="00782F62">
        <w:rPr>
          <w:rFonts w:asciiTheme="majorHAnsi" w:hAnsiTheme="majorHAnsi"/>
          <w:noProof/>
          <w:sz w:val="14"/>
          <w:szCs w:val="14"/>
        </w:rPr>
        <w:t>http://www.wpro.who.int/mediacentre/factsheets/fs14042010/en/</w:t>
      </w:r>
    </w:p>
  </w:footnote>
  <w:footnote w:id="5">
    <w:p w:rsidR="00782F62" w:rsidRPr="00782F62" w:rsidRDefault="00782F62" w:rsidP="00782F62">
      <w:pPr>
        <w:pStyle w:val="FootnoteText"/>
        <w:rPr>
          <w:rFonts w:asciiTheme="majorHAnsi" w:hAnsiTheme="majorHAnsi"/>
          <w:sz w:val="14"/>
          <w:szCs w:val="14"/>
        </w:rPr>
      </w:pPr>
      <w:r w:rsidRPr="00782F62">
        <w:rPr>
          <w:rStyle w:val="FootnoteReference"/>
          <w:rFonts w:asciiTheme="majorHAnsi" w:hAnsiTheme="majorHAnsi"/>
          <w:sz w:val="14"/>
          <w:szCs w:val="14"/>
        </w:rPr>
        <w:footnoteRef/>
      </w:r>
      <w:r w:rsidRPr="00782F62">
        <w:rPr>
          <w:rFonts w:asciiTheme="majorHAnsi" w:hAnsiTheme="majorHAnsi"/>
          <w:sz w:val="14"/>
          <w:szCs w:val="14"/>
        </w:rPr>
        <w:t xml:space="preserve"> Children’s Healthy Living Program for Remote Underserved Minority Populations in the Pacific Region</w:t>
      </w:r>
    </w:p>
  </w:footnote>
  <w:footnote w:id="6">
    <w:p w:rsidR="00782F62" w:rsidRPr="00782F62" w:rsidRDefault="00782F62" w:rsidP="00782F62">
      <w:pPr>
        <w:pStyle w:val="FootnoteText"/>
        <w:rPr>
          <w:rFonts w:asciiTheme="majorHAnsi" w:hAnsiTheme="majorHAnsi"/>
          <w:sz w:val="14"/>
          <w:szCs w:val="14"/>
        </w:rPr>
      </w:pPr>
      <w:r w:rsidRPr="00782F62">
        <w:rPr>
          <w:rStyle w:val="FootnoteReference"/>
          <w:rFonts w:asciiTheme="majorHAnsi" w:hAnsiTheme="majorHAnsi"/>
          <w:sz w:val="14"/>
          <w:szCs w:val="14"/>
        </w:rPr>
        <w:footnoteRef/>
      </w:r>
      <w:r w:rsidRPr="00782F62">
        <w:rPr>
          <w:rFonts w:asciiTheme="majorHAnsi" w:hAnsiTheme="majorHAnsi"/>
          <w:sz w:val="14"/>
          <w:szCs w:val="14"/>
        </w:rPr>
        <w:t xml:space="preserve"> </w:t>
      </w:r>
      <w:proofErr w:type="spellStart"/>
      <w:r w:rsidRPr="00782F62">
        <w:rPr>
          <w:rFonts w:asciiTheme="majorHAnsi" w:hAnsiTheme="majorHAnsi"/>
          <w:sz w:val="14"/>
          <w:szCs w:val="14"/>
        </w:rPr>
        <w:t>Youfa</w:t>
      </w:r>
      <w:proofErr w:type="spellEnd"/>
      <w:r w:rsidRPr="00782F62">
        <w:rPr>
          <w:rFonts w:asciiTheme="majorHAnsi" w:hAnsiTheme="majorHAnsi"/>
          <w:sz w:val="14"/>
          <w:szCs w:val="14"/>
        </w:rPr>
        <w:t xml:space="preserve"> Wang et al. (2008). Will All Americans Become Overweight or Obese? Estimating the Progression and Cost of the US Obesity Epidemic, 16 OBESITY 2324</w:t>
      </w:r>
    </w:p>
  </w:footnote>
  <w:footnote w:id="7">
    <w:p w:rsidR="00782F62" w:rsidRPr="00782F62" w:rsidRDefault="00782F62" w:rsidP="00782F62">
      <w:pPr>
        <w:pStyle w:val="FootnoteText"/>
        <w:rPr>
          <w:rFonts w:asciiTheme="majorHAnsi" w:hAnsiTheme="majorHAnsi"/>
          <w:color w:val="000000" w:themeColor="text1"/>
          <w:sz w:val="14"/>
          <w:szCs w:val="14"/>
        </w:rPr>
      </w:pPr>
      <w:r w:rsidRPr="00782F62">
        <w:rPr>
          <w:rStyle w:val="FootnoteReference"/>
          <w:rFonts w:asciiTheme="majorHAnsi" w:hAnsiTheme="majorHAnsi"/>
          <w:color w:val="000000" w:themeColor="text1"/>
          <w:sz w:val="14"/>
          <w:szCs w:val="14"/>
        </w:rPr>
        <w:footnoteRef/>
      </w:r>
      <w:r w:rsidRPr="00782F62">
        <w:rPr>
          <w:rFonts w:asciiTheme="majorHAnsi" w:hAnsiTheme="majorHAnsi"/>
          <w:color w:val="000000" w:themeColor="text1"/>
          <w:sz w:val="14"/>
          <w:szCs w:val="14"/>
        </w:rPr>
        <w:t xml:space="preserve"> </w:t>
      </w:r>
      <w:proofErr w:type="gramStart"/>
      <w:r w:rsidRPr="00782F62">
        <w:rPr>
          <w:rFonts w:asciiTheme="majorHAnsi" w:hAnsiTheme="majorHAnsi"/>
          <w:color w:val="000000" w:themeColor="text1"/>
          <w:sz w:val="14"/>
          <w:szCs w:val="14"/>
        </w:rPr>
        <w:t>World Health Organization (2002).</w:t>
      </w:r>
      <w:proofErr w:type="gramEnd"/>
      <w:r w:rsidRPr="00782F62">
        <w:rPr>
          <w:rFonts w:asciiTheme="majorHAnsi" w:hAnsiTheme="majorHAnsi"/>
          <w:color w:val="000000" w:themeColor="text1"/>
          <w:sz w:val="14"/>
          <w:szCs w:val="14"/>
        </w:rPr>
        <w:t xml:space="preserve"> Diet, nutrition, and the prevention of chronic diseases: WHO Technical Report Series 916. Geneva: World Health Organization.</w:t>
      </w:r>
    </w:p>
  </w:footnote>
  <w:footnote w:id="8">
    <w:p w:rsidR="00782F62" w:rsidRPr="002E6A3B" w:rsidRDefault="00782F62" w:rsidP="00782F62">
      <w:pPr>
        <w:pStyle w:val="FootnoteText"/>
        <w:rPr>
          <w:rFonts w:asciiTheme="majorHAnsi" w:hAnsiTheme="majorHAnsi"/>
          <w:color w:val="000000" w:themeColor="text1"/>
          <w:sz w:val="16"/>
          <w:szCs w:val="16"/>
        </w:rPr>
      </w:pPr>
      <w:r w:rsidRPr="00782F62">
        <w:rPr>
          <w:rStyle w:val="FootnoteReference"/>
          <w:rFonts w:asciiTheme="majorHAnsi" w:hAnsiTheme="majorHAnsi"/>
          <w:color w:val="000000" w:themeColor="text1"/>
          <w:sz w:val="14"/>
          <w:szCs w:val="14"/>
        </w:rPr>
        <w:footnoteRef/>
      </w:r>
      <w:r w:rsidRPr="00782F62">
        <w:rPr>
          <w:rFonts w:asciiTheme="majorHAnsi" w:hAnsiTheme="majorHAnsi"/>
          <w:color w:val="000000" w:themeColor="text1"/>
          <w:sz w:val="14"/>
          <w:szCs w:val="14"/>
        </w:rPr>
        <w:t xml:space="preserve"> </w:t>
      </w:r>
      <w:proofErr w:type="gramStart"/>
      <w:r w:rsidRPr="00782F62">
        <w:rPr>
          <w:rFonts w:asciiTheme="majorHAnsi" w:hAnsiTheme="majorHAnsi"/>
          <w:color w:val="000000" w:themeColor="text1"/>
          <w:sz w:val="14"/>
          <w:szCs w:val="14"/>
        </w:rPr>
        <w:t>World Cancer Research Fund and American Institute for Cancer Research (1997).</w:t>
      </w:r>
      <w:proofErr w:type="gramEnd"/>
      <w:r w:rsidRPr="00782F62">
        <w:rPr>
          <w:rFonts w:asciiTheme="majorHAnsi" w:hAnsiTheme="majorHAnsi"/>
          <w:color w:val="000000" w:themeColor="text1"/>
          <w:sz w:val="14"/>
          <w:szCs w:val="14"/>
        </w:rPr>
        <w:t xml:space="preserve"> Food, nutrition and the prevention of cancer: a global perspective. Washington, DC: American Institute for Cancer Research: 530–34.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A5A86173D5A4C11AF070219C696EEB4"/>
      </w:placeholder>
      <w:dataBinding w:prefixMappings="xmlns:ns0='http://schemas.openxmlformats.org/package/2006/metadata/core-properties' xmlns:ns1='http://purl.org/dc/elements/1.1/'" w:xpath="/ns0:coreProperties[1]/ns1:title[1]" w:storeItemID="{6C3C8BC8-F283-45AE-878A-BAB7291924A1}"/>
      <w:text/>
    </w:sdtPr>
    <w:sdtEndPr/>
    <w:sdtContent>
      <w:p w:rsidR="004440EA" w:rsidRDefault="00F97A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Implement Policies that Reduce Fat Consumption                               Fact Sheet &amp; Talking Points</w:t>
        </w:r>
      </w:p>
    </w:sdtContent>
  </w:sdt>
  <w:p w:rsidR="004440EA" w:rsidRDefault="004440EA" w:rsidP="004440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38D"/>
    <w:multiLevelType w:val="multilevel"/>
    <w:tmpl w:val="4BD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23EBB"/>
    <w:multiLevelType w:val="hybridMultilevel"/>
    <w:tmpl w:val="B8B21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07040"/>
    <w:multiLevelType w:val="hybridMultilevel"/>
    <w:tmpl w:val="0882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50FA"/>
    <w:multiLevelType w:val="hybridMultilevel"/>
    <w:tmpl w:val="ACC8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803E9"/>
    <w:multiLevelType w:val="hybridMultilevel"/>
    <w:tmpl w:val="A96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0465"/>
    <w:multiLevelType w:val="hybridMultilevel"/>
    <w:tmpl w:val="765A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C14D9"/>
    <w:multiLevelType w:val="hybridMultilevel"/>
    <w:tmpl w:val="DB5616D8"/>
    <w:lvl w:ilvl="0" w:tplc="04090001">
      <w:start w:val="1"/>
      <w:numFmt w:val="bullet"/>
      <w:lvlText w:val=""/>
      <w:lvlJc w:val="left"/>
      <w:pPr>
        <w:ind w:left="772" w:hanging="360"/>
      </w:pPr>
      <w:rPr>
        <w:rFonts w:ascii="Symbol" w:hAnsi="Symbol" w:hint="default"/>
      </w:rPr>
    </w:lvl>
    <w:lvl w:ilvl="1" w:tplc="04090001">
      <w:start w:val="1"/>
      <w:numFmt w:val="bullet"/>
      <w:lvlText w:val=""/>
      <w:lvlJc w:val="left"/>
      <w:pPr>
        <w:ind w:left="1492" w:hanging="360"/>
      </w:pPr>
      <w:rPr>
        <w:rFonts w:ascii="Symbol" w:hAnsi="Symbol"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nsid w:val="1E1A7316"/>
    <w:multiLevelType w:val="hybridMultilevel"/>
    <w:tmpl w:val="64D49B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0678F"/>
    <w:multiLevelType w:val="hybridMultilevel"/>
    <w:tmpl w:val="34F6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C6225"/>
    <w:multiLevelType w:val="multilevel"/>
    <w:tmpl w:val="D24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739EF"/>
    <w:multiLevelType w:val="multilevel"/>
    <w:tmpl w:val="7D6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F6D53"/>
    <w:multiLevelType w:val="hybridMultilevel"/>
    <w:tmpl w:val="BC8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63A17"/>
    <w:multiLevelType w:val="hybridMultilevel"/>
    <w:tmpl w:val="99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735B4"/>
    <w:multiLevelType w:val="multilevel"/>
    <w:tmpl w:val="F566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56E1E"/>
    <w:multiLevelType w:val="hybridMultilevel"/>
    <w:tmpl w:val="7D9C6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C5D84"/>
    <w:multiLevelType w:val="hybridMultilevel"/>
    <w:tmpl w:val="B8E82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A1219"/>
    <w:multiLevelType w:val="multilevel"/>
    <w:tmpl w:val="F52A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565087"/>
    <w:multiLevelType w:val="hybridMultilevel"/>
    <w:tmpl w:val="491652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C36E8"/>
    <w:multiLevelType w:val="multilevel"/>
    <w:tmpl w:val="2C7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467AE"/>
    <w:multiLevelType w:val="hybridMultilevel"/>
    <w:tmpl w:val="7CD68824"/>
    <w:lvl w:ilvl="0" w:tplc="04090001">
      <w:start w:val="1"/>
      <w:numFmt w:val="bullet"/>
      <w:lvlText w:val=""/>
      <w:lvlJc w:val="left"/>
      <w:pPr>
        <w:ind w:left="772" w:hanging="360"/>
      </w:pPr>
      <w:rPr>
        <w:rFonts w:ascii="Symbol" w:hAnsi="Symbol" w:hint="default"/>
      </w:rPr>
    </w:lvl>
    <w:lvl w:ilvl="1" w:tplc="04090001">
      <w:start w:val="1"/>
      <w:numFmt w:val="bullet"/>
      <w:lvlText w:val=""/>
      <w:lvlJc w:val="left"/>
      <w:pPr>
        <w:ind w:left="1492" w:hanging="360"/>
      </w:pPr>
      <w:rPr>
        <w:rFonts w:ascii="Symbol" w:hAnsi="Symbol"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nsid w:val="5EA22823"/>
    <w:multiLevelType w:val="hybridMultilevel"/>
    <w:tmpl w:val="0D16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0083C"/>
    <w:multiLevelType w:val="hybridMultilevel"/>
    <w:tmpl w:val="D670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5BAA"/>
    <w:multiLevelType w:val="hybridMultilevel"/>
    <w:tmpl w:val="9CD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6749A"/>
    <w:multiLevelType w:val="multilevel"/>
    <w:tmpl w:val="245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3C0D99"/>
    <w:multiLevelType w:val="hybridMultilevel"/>
    <w:tmpl w:val="2300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73C71"/>
    <w:multiLevelType w:val="hybridMultilevel"/>
    <w:tmpl w:val="E5D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112D6"/>
    <w:multiLevelType w:val="hybridMultilevel"/>
    <w:tmpl w:val="A5D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E5B70"/>
    <w:multiLevelType w:val="hybridMultilevel"/>
    <w:tmpl w:val="79BA4E2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nsid w:val="7CF63A84"/>
    <w:multiLevelType w:val="multilevel"/>
    <w:tmpl w:val="314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56AED"/>
    <w:multiLevelType w:val="hybridMultilevel"/>
    <w:tmpl w:val="8FA66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BD13EA"/>
    <w:multiLevelType w:val="multilevel"/>
    <w:tmpl w:val="403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2"/>
  </w:num>
  <w:num w:numId="4">
    <w:abstractNumId w:val="2"/>
  </w:num>
  <w:num w:numId="5">
    <w:abstractNumId w:val="4"/>
  </w:num>
  <w:num w:numId="6">
    <w:abstractNumId w:val="21"/>
  </w:num>
  <w:num w:numId="7">
    <w:abstractNumId w:val="10"/>
  </w:num>
  <w:num w:numId="8">
    <w:abstractNumId w:val="30"/>
  </w:num>
  <w:num w:numId="9">
    <w:abstractNumId w:val="17"/>
  </w:num>
  <w:num w:numId="10">
    <w:abstractNumId w:val="29"/>
  </w:num>
  <w:num w:numId="11">
    <w:abstractNumId w:val="1"/>
  </w:num>
  <w:num w:numId="12">
    <w:abstractNumId w:val="15"/>
  </w:num>
  <w:num w:numId="13">
    <w:abstractNumId w:val="27"/>
  </w:num>
  <w:num w:numId="14">
    <w:abstractNumId w:val="13"/>
  </w:num>
  <w:num w:numId="15">
    <w:abstractNumId w:val="16"/>
  </w:num>
  <w:num w:numId="16">
    <w:abstractNumId w:val="19"/>
  </w:num>
  <w:num w:numId="17">
    <w:abstractNumId w:val="6"/>
  </w:num>
  <w:num w:numId="18">
    <w:abstractNumId w:val="20"/>
  </w:num>
  <w:num w:numId="19">
    <w:abstractNumId w:val="9"/>
  </w:num>
  <w:num w:numId="20">
    <w:abstractNumId w:val="0"/>
  </w:num>
  <w:num w:numId="21">
    <w:abstractNumId w:val="3"/>
  </w:num>
  <w:num w:numId="22">
    <w:abstractNumId w:val="24"/>
  </w:num>
  <w:num w:numId="23">
    <w:abstractNumId w:val="23"/>
  </w:num>
  <w:num w:numId="24">
    <w:abstractNumId w:val="18"/>
  </w:num>
  <w:num w:numId="25">
    <w:abstractNumId w:val="8"/>
  </w:num>
  <w:num w:numId="26">
    <w:abstractNumId w:val="7"/>
  </w:num>
  <w:num w:numId="27">
    <w:abstractNumId w:val="11"/>
  </w:num>
  <w:num w:numId="28">
    <w:abstractNumId w:val="25"/>
  </w:num>
  <w:num w:numId="29">
    <w:abstractNumId w:val="28"/>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A"/>
    <w:rsid w:val="00045D5C"/>
    <w:rsid w:val="000C3498"/>
    <w:rsid w:val="000E0E70"/>
    <w:rsid w:val="000F37EA"/>
    <w:rsid w:val="001048A9"/>
    <w:rsid w:val="00192F91"/>
    <w:rsid w:val="00194AA7"/>
    <w:rsid w:val="00195069"/>
    <w:rsid w:val="001A0398"/>
    <w:rsid w:val="001D2E67"/>
    <w:rsid w:val="00207214"/>
    <w:rsid w:val="00213228"/>
    <w:rsid w:val="00213BEE"/>
    <w:rsid w:val="002362CE"/>
    <w:rsid w:val="0028674D"/>
    <w:rsid w:val="002C4368"/>
    <w:rsid w:val="002C4F19"/>
    <w:rsid w:val="002E24F4"/>
    <w:rsid w:val="0031017E"/>
    <w:rsid w:val="003138C8"/>
    <w:rsid w:val="00314D12"/>
    <w:rsid w:val="00322038"/>
    <w:rsid w:val="00326FA8"/>
    <w:rsid w:val="00333E62"/>
    <w:rsid w:val="00376DAD"/>
    <w:rsid w:val="003C02FD"/>
    <w:rsid w:val="003C6866"/>
    <w:rsid w:val="003F16E1"/>
    <w:rsid w:val="003F754C"/>
    <w:rsid w:val="00411EE7"/>
    <w:rsid w:val="00417D2F"/>
    <w:rsid w:val="00440D07"/>
    <w:rsid w:val="004440EA"/>
    <w:rsid w:val="00452C0D"/>
    <w:rsid w:val="00460FFB"/>
    <w:rsid w:val="004633EE"/>
    <w:rsid w:val="004731D0"/>
    <w:rsid w:val="004B0070"/>
    <w:rsid w:val="004C7B16"/>
    <w:rsid w:val="0051706A"/>
    <w:rsid w:val="0051798D"/>
    <w:rsid w:val="00543DB1"/>
    <w:rsid w:val="005768AD"/>
    <w:rsid w:val="00583C5A"/>
    <w:rsid w:val="005909EF"/>
    <w:rsid w:val="005D6755"/>
    <w:rsid w:val="005E633A"/>
    <w:rsid w:val="00621669"/>
    <w:rsid w:val="006564ED"/>
    <w:rsid w:val="006D7D06"/>
    <w:rsid w:val="006F6E5B"/>
    <w:rsid w:val="0073565E"/>
    <w:rsid w:val="00737FE0"/>
    <w:rsid w:val="00744582"/>
    <w:rsid w:val="007654A6"/>
    <w:rsid w:val="00765F7B"/>
    <w:rsid w:val="00782F62"/>
    <w:rsid w:val="00790F51"/>
    <w:rsid w:val="00795FA2"/>
    <w:rsid w:val="007B7C82"/>
    <w:rsid w:val="00816352"/>
    <w:rsid w:val="00823426"/>
    <w:rsid w:val="00860FAA"/>
    <w:rsid w:val="00863113"/>
    <w:rsid w:val="0088442E"/>
    <w:rsid w:val="00884B95"/>
    <w:rsid w:val="0089650E"/>
    <w:rsid w:val="008D0611"/>
    <w:rsid w:val="0090398A"/>
    <w:rsid w:val="009177CC"/>
    <w:rsid w:val="009C39E9"/>
    <w:rsid w:val="009D02DC"/>
    <w:rsid w:val="00A0044B"/>
    <w:rsid w:val="00A1486A"/>
    <w:rsid w:val="00A2497A"/>
    <w:rsid w:val="00A53A9C"/>
    <w:rsid w:val="00A9080C"/>
    <w:rsid w:val="00A91805"/>
    <w:rsid w:val="00A95552"/>
    <w:rsid w:val="00B43301"/>
    <w:rsid w:val="00B65DF7"/>
    <w:rsid w:val="00B801B0"/>
    <w:rsid w:val="00BC7827"/>
    <w:rsid w:val="00C010B6"/>
    <w:rsid w:val="00C502C5"/>
    <w:rsid w:val="00C51AD9"/>
    <w:rsid w:val="00C54C0F"/>
    <w:rsid w:val="00C76254"/>
    <w:rsid w:val="00CA606A"/>
    <w:rsid w:val="00CA7886"/>
    <w:rsid w:val="00CC7C0F"/>
    <w:rsid w:val="00D0176A"/>
    <w:rsid w:val="00D224C9"/>
    <w:rsid w:val="00D4232C"/>
    <w:rsid w:val="00D50A1C"/>
    <w:rsid w:val="00D80356"/>
    <w:rsid w:val="00D84F2E"/>
    <w:rsid w:val="00E13E79"/>
    <w:rsid w:val="00E51DAC"/>
    <w:rsid w:val="00E54CAD"/>
    <w:rsid w:val="00E57808"/>
    <w:rsid w:val="00E613FB"/>
    <w:rsid w:val="00E70318"/>
    <w:rsid w:val="00E72E31"/>
    <w:rsid w:val="00E73180"/>
    <w:rsid w:val="00EC5AB1"/>
    <w:rsid w:val="00F05A7A"/>
    <w:rsid w:val="00F218E5"/>
    <w:rsid w:val="00F345AB"/>
    <w:rsid w:val="00F34D55"/>
    <w:rsid w:val="00F82327"/>
    <w:rsid w:val="00F86529"/>
    <w:rsid w:val="00F93045"/>
    <w:rsid w:val="00F97A23"/>
    <w:rsid w:val="00FD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6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6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EA"/>
  </w:style>
  <w:style w:type="paragraph" w:styleId="Footer">
    <w:name w:val="footer"/>
    <w:basedOn w:val="Normal"/>
    <w:link w:val="FooterChar"/>
    <w:uiPriority w:val="99"/>
    <w:unhideWhenUsed/>
    <w:rsid w:val="0044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EA"/>
  </w:style>
  <w:style w:type="paragraph" w:styleId="BalloonText">
    <w:name w:val="Balloon Text"/>
    <w:basedOn w:val="Normal"/>
    <w:link w:val="BalloonTextChar"/>
    <w:uiPriority w:val="99"/>
    <w:semiHidden/>
    <w:unhideWhenUsed/>
    <w:rsid w:val="0044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EA"/>
    <w:rPr>
      <w:rFonts w:ascii="Tahoma" w:hAnsi="Tahoma" w:cs="Tahoma"/>
      <w:sz w:val="16"/>
      <w:szCs w:val="16"/>
    </w:rPr>
  </w:style>
  <w:style w:type="character" w:styleId="Hyperlink">
    <w:name w:val="Hyperlink"/>
    <w:basedOn w:val="DefaultParagraphFont"/>
    <w:uiPriority w:val="99"/>
    <w:unhideWhenUsed/>
    <w:rsid w:val="00192F91"/>
    <w:rPr>
      <w:color w:val="0000FF" w:themeColor="hyperlink"/>
      <w:u w:val="single"/>
    </w:rPr>
  </w:style>
  <w:style w:type="paragraph" w:styleId="ListParagraph">
    <w:name w:val="List Paragraph"/>
    <w:basedOn w:val="Normal"/>
    <w:uiPriority w:val="34"/>
    <w:qFormat/>
    <w:rsid w:val="00E73180"/>
    <w:pPr>
      <w:ind w:left="720"/>
      <w:contextualSpacing/>
    </w:pPr>
  </w:style>
  <w:style w:type="table" w:styleId="TableGrid">
    <w:name w:val="Table Grid"/>
    <w:basedOn w:val="TableNormal"/>
    <w:uiPriority w:val="59"/>
    <w:rsid w:val="00E5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60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60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6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06A"/>
    <w:rPr>
      <w:i/>
      <w:iCs/>
    </w:rPr>
  </w:style>
  <w:style w:type="paragraph" w:styleId="NoSpacing">
    <w:name w:val="No Spacing"/>
    <w:uiPriority w:val="99"/>
    <w:qFormat/>
    <w:rsid w:val="00823426"/>
    <w:pPr>
      <w:spacing w:after="0" w:line="240" w:lineRule="auto"/>
    </w:pPr>
    <w:rPr>
      <w:rFonts w:ascii="Calibri" w:eastAsia="MS Mincho" w:hAnsi="Calibri" w:cs="Times New Roman"/>
      <w:position w:val="-30"/>
      <w:szCs w:val="460"/>
      <w:lang w:eastAsia="ko-KR"/>
    </w:rPr>
  </w:style>
  <w:style w:type="character" w:customStyle="1" w:styleId="Heading4Char">
    <w:name w:val="Heading 4 Char"/>
    <w:basedOn w:val="DefaultParagraphFont"/>
    <w:link w:val="Heading4"/>
    <w:uiPriority w:val="9"/>
    <w:semiHidden/>
    <w:rsid w:val="002362C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1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D12"/>
    <w:rPr>
      <w:sz w:val="20"/>
      <w:szCs w:val="20"/>
    </w:rPr>
  </w:style>
  <w:style w:type="character" w:styleId="FootnoteReference">
    <w:name w:val="footnote reference"/>
    <w:basedOn w:val="DefaultParagraphFont"/>
    <w:uiPriority w:val="99"/>
    <w:semiHidden/>
    <w:unhideWhenUsed/>
    <w:rsid w:val="00314D12"/>
    <w:rPr>
      <w:vertAlign w:val="superscript"/>
    </w:rPr>
  </w:style>
  <w:style w:type="character" w:styleId="FollowedHyperlink">
    <w:name w:val="FollowedHyperlink"/>
    <w:basedOn w:val="DefaultParagraphFont"/>
    <w:uiPriority w:val="99"/>
    <w:semiHidden/>
    <w:unhideWhenUsed/>
    <w:rsid w:val="007B7C82"/>
    <w:rPr>
      <w:color w:val="800080" w:themeColor="followedHyperlink"/>
      <w:u w:val="single"/>
    </w:rPr>
  </w:style>
  <w:style w:type="character" w:customStyle="1" w:styleId="apple-converted-space">
    <w:name w:val="apple-converted-space"/>
    <w:basedOn w:val="DefaultParagraphFont"/>
    <w:rsid w:val="00583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6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6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EA"/>
  </w:style>
  <w:style w:type="paragraph" w:styleId="Footer">
    <w:name w:val="footer"/>
    <w:basedOn w:val="Normal"/>
    <w:link w:val="FooterChar"/>
    <w:uiPriority w:val="99"/>
    <w:unhideWhenUsed/>
    <w:rsid w:val="0044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EA"/>
  </w:style>
  <w:style w:type="paragraph" w:styleId="BalloonText">
    <w:name w:val="Balloon Text"/>
    <w:basedOn w:val="Normal"/>
    <w:link w:val="BalloonTextChar"/>
    <w:uiPriority w:val="99"/>
    <w:semiHidden/>
    <w:unhideWhenUsed/>
    <w:rsid w:val="0044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EA"/>
    <w:rPr>
      <w:rFonts w:ascii="Tahoma" w:hAnsi="Tahoma" w:cs="Tahoma"/>
      <w:sz w:val="16"/>
      <w:szCs w:val="16"/>
    </w:rPr>
  </w:style>
  <w:style w:type="character" w:styleId="Hyperlink">
    <w:name w:val="Hyperlink"/>
    <w:basedOn w:val="DefaultParagraphFont"/>
    <w:uiPriority w:val="99"/>
    <w:unhideWhenUsed/>
    <w:rsid w:val="00192F91"/>
    <w:rPr>
      <w:color w:val="0000FF" w:themeColor="hyperlink"/>
      <w:u w:val="single"/>
    </w:rPr>
  </w:style>
  <w:style w:type="paragraph" w:styleId="ListParagraph">
    <w:name w:val="List Paragraph"/>
    <w:basedOn w:val="Normal"/>
    <w:uiPriority w:val="34"/>
    <w:qFormat/>
    <w:rsid w:val="00E73180"/>
    <w:pPr>
      <w:ind w:left="720"/>
      <w:contextualSpacing/>
    </w:pPr>
  </w:style>
  <w:style w:type="table" w:styleId="TableGrid">
    <w:name w:val="Table Grid"/>
    <w:basedOn w:val="TableNormal"/>
    <w:uiPriority w:val="59"/>
    <w:rsid w:val="00E5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60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60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6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06A"/>
    <w:rPr>
      <w:i/>
      <w:iCs/>
    </w:rPr>
  </w:style>
  <w:style w:type="paragraph" w:styleId="NoSpacing">
    <w:name w:val="No Spacing"/>
    <w:uiPriority w:val="99"/>
    <w:qFormat/>
    <w:rsid w:val="00823426"/>
    <w:pPr>
      <w:spacing w:after="0" w:line="240" w:lineRule="auto"/>
    </w:pPr>
    <w:rPr>
      <w:rFonts w:ascii="Calibri" w:eastAsia="MS Mincho" w:hAnsi="Calibri" w:cs="Times New Roman"/>
      <w:position w:val="-30"/>
      <w:szCs w:val="460"/>
      <w:lang w:eastAsia="ko-KR"/>
    </w:rPr>
  </w:style>
  <w:style w:type="character" w:customStyle="1" w:styleId="Heading4Char">
    <w:name w:val="Heading 4 Char"/>
    <w:basedOn w:val="DefaultParagraphFont"/>
    <w:link w:val="Heading4"/>
    <w:uiPriority w:val="9"/>
    <w:semiHidden/>
    <w:rsid w:val="002362C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1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D12"/>
    <w:rPr>
      <w:sz w:val="20"/>
      <w:szCs w:val="20"/>
    </w:rPr>
  </w:style>
  <w:style w:type="character" w:styleId="FootnoteReference">
    <w:name w:val="footnote reference"/>
    <w:basedOn w:val="DefaultParagraphFont"/>
    <w:uiPriority w:val="99"/>
    <w:semiHidden/>
    <w:unhideWhenUsed/>
    <w:rsid w:val="00314D12"/>
    <w:rPr>
      <w:vertAlign w:val="superscript"/>
    </w:rPr>
  </w:style>
  <w:style w:type="character" w:styleId="FollowedHyperlink">
    <w:name w:val="FollowedHyperlink"/>
    <w:basedOn w:val="DefaultParagraphFont"/>
    <w:uiPriority w:val="99"/>
    <w:semiHidden/>
    <w:unhideWhenUsed/>
    <w:rsid w:val="007B7C82"/>
    <w:rPr>
      <w:color w:val="800080" w:themeColor="followedHyperlink"/>
      <w:u w:val="single"/>
    </w:rPr>
  </w:style>
  <w:style w:type="character" w:customStyle="1" w:styleId="apple-converted-space">
    <w:name w:val="apple-converted-space"/>
    <w:basedOn w:val="DefaultParagraphFont"/>
    <w:rsid w:val="0058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2398">
      <w:bodyDiv w:val="1"/>
      <w:marLeft w:val="0"/>
      <w:marRight w:val="0"/>
      <w:marTop w:val="0"/>
      <w:marBottom w:val="0"/>
      <w:divBdr>
        <w:top w:val="none" w:sz="0" w:space="0" w:color="auto"/>
        <w:left w:val="none" w:sz="0" w:space="0" w:color="auto"/>
        <w:bottom w:val="none" w:sz="0" w:space="0" w:color="auto"/>
        <w:right w:val="none" w:sz="0" w:space="0" w:color="auto"/>
      </w:divBdr>
      <w:divsChild>
        <w:div w:id="796609510">
          <w:marLeft w:val="0"/>
          <w:marRight w:val="0"/>
          <w:marTop w:val="0"/>
          <w:marBottom w:val="0"/>
          <w:divBdr>
            <w:top w:val="none" w:sz="0" w:space="0" w:color="auto"/>
            <w:left w:val="none" w:sz="0" w:space="0" w:color="auto"/>
            <w:bottom w:val="none" w:sz="0" w:space="0" w:color="auto"/>
            <w:right w:val="none" w:sz="0" w:space="0" w:color="auto"/>
          </w:divBdr>
        </w:div>
        <w:div w:id="1447235073">
          <w:marLeft w:val="0"/>
          <w:marRight w:val="0"/>
          <w:marTop w:val="0"/>
          <w:marBottom w:val="0"/>
          <w:divBdr>
            <w:top w:val="none" w:sz="0" w:space="0" w:color="auto"/>
            <w:left w:val="none" w:sz="0" w:space="0" w:color="auto"/>
            <w:bottom w:val="none" w:sz="0" w:space="0" w:color="auto"/>
            <w:right w:val="none" w:sz="0" w:space="0" w:color="auto"/>
          </w:divBdr>
        </w:div>
        <w:div w:id="1343779122">
          <w:marLeft w:val="0"/>
          <w:marRight w:val="0"/>
          <w:marTop w:val="0"/>
          <w:marBottom w:val="0"/>
          <w:divBdr>
            <w:top w:val="none" w:sz="0" w:space="0" w:color="auto"/>
            <w:left w:val="none" w:sz="0" w:space="0" w:color="auto"/>
            <w:bottom w:val="none" w:sz="0" w:space="0" w:color="auto"/>
            <w:right w:val="none" w:sz="0" w:space="0" w:color="auto"/>
          </w:divBdr>
        </w:div>
        <w:div w:id="856239521">
          <w:marLeft w:val="0"/>
          <w:marRight w:val="0"/>
          <w:marTop w:val="0"/>
          <w:marBottom w:val="0"/>
          <w:divBdr>
            <w:top w:val="none" w:sz="0" w:space="0" w:color="auto"/>
            <w:left w:val="none" w:sz="0" w:space="0" w:color="auto"/>
            <w:bottom w:val="none" w:sz="0" w:space="0" w:color="auto"/>
            <w:right w:val="none" w:sz="0" w:space="0" w:color="auto"/>
          </w:divBdr>
        </w:div>
        <w:div w:id="108476238">
          <w:marLeft w:val="0"/>
          <w:marRight w:val="0"/>
          <w:marTop w:val="0"/>
          <w:marBottom w:val="0"/>
          <w:divBdr>
            <w:top w:val="none" w:sz="0" w:space="0" w:color="auto"/>
            <w:left w:val="none" w:sz="0" w:space="0" w:color="auto"/>
            <w:bottom w:val="none" w:sz="0" w:space="0" w:color="auto"/>
            <w:right w:val="none" w:sz="0" w:space="0" w:color="auto"/>
          </w:divBdr>
        </w:div>
        <w:div w:id="1420952829">
          <w:marLeft w:val="0"/>
          <w:marRight w:val="0"/>
          <w:marTop w:val="0"/>
          <w:marBottom w:val="0"/>
          <w:divBdr>
            <w:top w:val="none" w:sz="0" w:space="0" w:color="auto"/>
            <w:left w:val="none" w:sz="0" w:space="0" w:color="auto"/>
            <w:bottom w:val="none" w:sz="0" w:space="0" w:color="auto"/>
            <w:right w:val="none" w:sz="0" w:space="0" w:color="auto"/>
          </w:divBdr>
        </w:div>
        <w:div w:id="1765615710">
          <w:marLeft w:val="0"/>
          <w:marRight w:val="0"/>
          <w:marTop w:val="0"/>
          <w:marBottom w:val="0"/>
          <w:divBdr>
            <w:top w:val="none" w:sz="0" w:space="0" w:color="auto"/>
            <w:left w:val="none" w:sz="0" w:space="0" w:color="auto"/>
            <w:bottom w:val="none" w:sz="0" w:space="0" w:color="auto"/>
            <w:right w:val="none" w:sz="0" w:space="0" w:color="auto"/>
          </w:divBdr>
        </w:div>
        <w:div w:id="1154369474">
          <w:marLeft w:val="0"/>
          <w:marRight w:val="0"/>
          <w:marTop w:val="0"/>
          <w:marBottom w:val="0"/>
          <w:divBdr>
            <w:top w:val="none" w:sz="0" w:space="0" w:color="auto"/>
            <w:left w:val="none" w:sz="0" w:space="0" w:color="auto"/>
            <w:bottom w:val="none" w:sz="0" w:space="0" w:color="auto"/>
            <w:right w:val="none" w:sz="0" w:space="0" w:color="auto"/>
          </w:divBdr>
        </w:div>
        <w:div w:id="1952467338">
          <w:marLeft w:val="0"/>
          <w:marRight w:val="0"/>
          <w:marTop w:val="0"/>
          <w:marBottom w:val="0"/>
          <w:divBdr>
            <w:top w:val="none" w:sz="0" w:space="0" w:color="auto"/>
            <w:left w:val="none" w:sz="0" w:space="0" w:color="auto"/>
            <w:bottom w:val="none" w:sz="0" w:space="0" w:color="auto"/>
            <w:right w:val="none" w:sz="0" w:space="0" w:color="auto"/>
          </w:divBdr>
        </w:div>
        <w:div w:id="1111319223">
          <w:marLeft w:val="0"/>
          <w:marRight w:val="0"/>
          <w:marTop w:val="0"/>
          <w:marBottom w:val="0"/>
          <w:divBdr>
            <w:top w:val="none" w:sz="0" w:space="0" w:color="auto"/>
            <w:left w:val="none" w:sz="0" w:space="0" w:color="auto"/>
            <w:bottom w:val="none" w:sz="0" w:space="0" w:color="auto"/>
            <w:right w:val="none" w:sz="0" w:space="0" w:color="auto"/>
          </w:divBdr>
        </w:div>
        <w:div w:id="941692362">
          <w:marLeft w:val="0"/>
          <w:marRight w:val="0"/>
          <w:marTop w:val="0"/>
          <w:marBottom w:val="0"/>
          <w:divBdr>
            <w:top w:val="none" w:sz="0" w:space="0" w:color="auto"/>
            <w:left w:val="none" w:sz="0" w:space="0" w:color="auto"/>
            <w:bottom w:val="none" w:sz="0" w:space="0" w:color="auto"/>
            <w:right w:val="none" w:sz="0" w:space="0" w:color="auto"/>
          </w:divBdr>
        </w:div>
        <w:div w:id="47650525">
          <w:marLeft w:val="0"/>
          <w:marRight w:val="0"/>
          <w:marTop w:val="0"/>
          <w:marBottom w:val="0"/>
          <w:divBdr>
            <w:top w:val="none" w:sz="0" w:space="0" w:color="auto"/>
            <w:left w:val="none" w:sz="0" w:space="0" w:color="auto"/>
            <w:bottom w:val="none" w:sz="0" w:space="0" w:color="auto"/>
            <w:right w:val="none" w:sz="0" w:space="0" w:color="auto"/>
          </w:divBdr>
        </w:div>
        <w:div w:id="971985329">
          <w:marLeft w:val="0"/>
          <w:marRight w:val="0"/>
          <w:marTop w:val="0"/>
          <w:marBottom w:val="0"/>
          <w:divBdr>
            <w:top w:val="none" w:sz="0" w:space="0" w:color="auto"/>
            <w:left w:val="none" w:sz="0" w:space="0" w:color="auto"/>
            <w:bottom w:val="none" w:sz="0" w:space="0" w:color="auto"/>
            <w:right w:val="none" w:sz="0" w:space="0" w:color="auto"/>
          </w:divBdr>
        </w:div>
        <w:div w:id="60297126">
          <w:marLeft w:val="0"/>
          <w:marRight w:val="0"/>
          <w:marTop w:val="0"/>
          <w:marBottom w:val="0"/>
          <w:divBdr>
            <w:top w:val="none" w:sz="0" w:space="0" w:color="auto"/>
            <w:left w:val="none" w:sz="0" w:space="0" w:color="auto"/>
            <w:bottom w:val="none" w:sz="0" w:space="0" w:color="auto"/>
            <w:right w:val="none" w:sz="0" w:space="0" w:color="auto"/>
          </w:divBdr>
        </w:div>
        <w:div w:id="1769083671">
          <w:marLeft w:val="0"/>
          <w:marRight w:val="0"/>
          <w:marTop w:val="0"/>
          <w:marBottom w:val="0"/>
          <w:divBdr>
            <w:top w:val="none" w:sz="0" w:space="0" w:color="auto"/>
            <w:left w:val="none" w:sz="0" w:space="0" w:color="auto"/>
            <w:bottom w:val="none" w:sz="0" w:space="0" w:color="auto"/>
            <w:right w:val="none" w:sz="0" w:space="0" w:color="auto"/>
          </w:divBdr>
        </w:div>
        <w:div w:id="1979601478">
          <w:marLeft w:val="0"/>
          <w:marRight w:val="0"/>
          <w:marTop w:val="0"/>
          <w:marBottom w:val="0"/>
          <w:divBdr>
            <w:top w:val="none" w:sz="0" w:space="0" w:color="auto"/>
            <w:left w:val="none" w:sz="0" w:space="0" w:color="auto"/>
            <w:bottom w:val="none" w:sz="0" w:space="0" w:color="auto"/>
            <w:right w:val="none" w:sz="0" w:space="0" w:color="auto"/>
          </w:divBdr>
        </w:div>
        <w:div w:id="1990935983">
          <w:marLeft w:val="0"/>
          <w:marRight w:val="0"/>
          <w:marTop w:val="0"/>
          <w:marBottom w:val="0"/>
          <w:divBdr>
            <w:top w:val="none" w:sz="0" w:space="0" w:color="auto"/>
            <w:left w:val="none" w:sz="0" w:space="0" w:color="auto"/>
            <w:bottom w:val="none" w:sz="0" w:space="0" w:color="auto"/>
            <w:right w:val="none" w:sz="0" w:space="0" w:color="auto"/>
          </w:divBdr>
        </w:div>
        <w:div w:id="1490289189">
          <w:marLeft w:val="0"/>
          <w:marRight w:val="0"/>
          <w:marTop w:val="0"/>
          <w:marBottom w:val="0"/>
          <w:divBdr>
            <w:top w:val="none" w:sz="0" w:space="0" w:color="auto"/>
            <w:left w:val="none" w:sz="0" w:space="0" w:color="auto"/>
            <w:bottom w:val="none" w:sz="0" w:space="0" w:color="auto"/>
            <w:right w:val="none" w:sz="0" w:space="0" w:color="auto"/>
          </w:divBdr>
        </w:div>
        <w:div w:id="1509708941">
          <w:marLeft w:val="0"/>
          <w:marRight w:val="0"/>
          <w:marTop w:val="0"/>
          <w:marBottom w:val="0"/>
          <w:divBdr>
            <w:top w:val="none" w:sz="0" w:space="0" w:color="auto"/>
            <w:left w:val="none" w:sz="0" w:space="0" w:color="auto"/>
            <w:bottom w:val="none" w:sz="0" w:space="0" w:color="auto"/>
            <w:right w:val="none" w:sz="0" w:space="0" w:color="auto"/>
          </w:divBdr>
        </w:div>
        <w:div w:id="1167403541">
          <w:marLeft w:val="0"/>
          <w:marRight w:val="0"/>
          <w:marTop w:val="0"/>
          <w:marBottom w:val="0"/>
          <w:divBdr>
            <w:top w:val="none" w:sz="0" w:space="0" w:color="auto"/>
            <w:left w:val="none" w:sz="0" w:space="0" w:color="auto"/>
            <w:bottom w:val="none" w:sz="0" w:space="0" w:color="auto"/>
            <w:right w:val="none" w:sz="0" w:space="0" w:color="auto"/>
          </w:divBdr>
        </w:div>
        <w:div w:id="28847509">
          <w:marLeft w:val="0"/>
          <w:marRight w:val="0"/>
          <w:marTop w:val="0"/>
          <w:marBottom w:val="0"/>
          <w:divBdr>
            <w:top w:val="none" w:sz="0" w:space="0" w:color="auto"/>
            <w:left w:val="none" w:sz="0" w:space="0" w:color="auto"/>
            <w:bottom w:val="none" w:sz="0" w:space="0" w:color="auto"/>
            <w:right w:val="none" w:sz="0" w:space="0" w:color="auto"/>
          </w:divBdr>
        </w:div>
        <w:div w:id="1386026126">
          <w:marLeft w:val="0"/>
          <w:marRight w:val="0"/>
          <w:marTop w:val="0"/>
          <w:marBottom w:val="0"/>
          <w:divBdr>
            <w:top w:val="none" w:sz="0" w:space="0" w:color="auto"/>
            <w:left w:val="none" w:sz="0" w:space="0" w:color="auto"/>
            <w:bottom w:val="none" w:sz="0" w:space="0" w:color="auto"/>
            <w:right w:val="none" w:sz="0" w:space="0" w:color="auto"/>
          </w:divBdr>
        </w:div>
        <w:div w:id="727655707">
          <w:marLeft w:val="0"/>
          <w:marRight w:val="0"/>
          <w:marTop w:val="0"/>
          <w:marBottom w:val="0"/>
          <w:divBdr>
            <w:top w:val="none" w:sz="0" w:space="0" w:color="auto"/>
            <w:left w:val="none" w:sz="0" w:space="0" w:color="auto"/>
            <w:bottom w:val="none" w:sz="0" w:space="0" w:color="auto"/>
            <w:right w:val="none" w:sz="0" w:space="0" w:color="auto"/>
          </w:divBdr>
        </w:div>
        <w:div w:id="311833184">
          <w:marLeft w:val="0"/>
          <w:marRight w:val="0"/>
          <w:marTop w:val="0"/>
          <w:marBottom w:val="0"/>
          <w:divBdr>
            <w:top w:val="none" w:sz="0" w:space="0" w:color="auto"/>
            <w:left w:val="none" w:sz="0" w:space="0" w:color="auto"/>
            <w:bottom w:val="none" w:sz="0" w:space="0" w:color="auto"/>
            <w:right w:val="none" w:sz="0" w:space="0" w:color="auto"/>
          </w:divBdr>
        </w:div>
        <w:div w:id="579289507">
          <w:marLeft w:val="0"/>
          <w:marRight w:val="0"/>
          <w:marTop w:val="0"/>
          <w:marBottom w:val="0"/>
          <w:divBdr>
            <w:top w:val="none" w:sz="0" w:space="0" w:color="auto"/>
            <w:left w:val="none" w:sz="0" w:space="0" w:color="auto"/>
            <w:bottom w:val="none" w:sz="0" w:space="0" w:color="auto"/>
            <w:right w:val="none" w:sz="0" w:space="0" w:color="auto"/>
          </w:divBdr>
        </w:div>
        <w:div w:id="560289343">
          <w:marLeft w:val="0"/>
          <w:marRight w:val="0"/>
          <w:marTop w:val="0"/>
          <w:marBottom w:val="0"/>
          <w:divBdr>
            <w:top w:val="none" w:sz="0" w:space="0" w:color="auto"/>
            <w:left w:val="none" w:sz="0" w:space="0" w:color="auto"/>
            <w:bottom w:val="none" w:sz="0" w:space="0" w:color="auto"/>
            <w:right w:val="none" w:sz="0" w:space="0" w:color="auto"/>
          </w:divBdr>
        </w:div>
        <w:div w:id="1457142492">
          <w:marLeft w:val="0"/>
          <w:marRight w:val="0"/>
          <w:marTop w:val="0"/>
          <w:marBottom w:val="0"/>
          <w:divBdr>
            <w:top w:val="none" w:sz="0" w:space="0" w:color="auto"/>
            <w:left w:val="none" w:sz="0" w:space="0" w:color="auto"/>
            <w:bottom w:val="none" w:sz="0" w:space="0" w:color="auto"/>
            <w:right w:val="none" w:sz="0" w:space="0" w:color="auto"/>
          </w:divBdr>
        </w:div>
        <w:div w:id="790977438">
          <w:marLeft w:val="0"/>
          <w:marRight w:val="0"/>
          <w:marTop w:val="0"/>
          <w:marBottom w:val="0"/>
          <w:divBdr>
            <w:top w:val="none" w:sz="0" w:space="0" w:color="auto"/>
            <w:left w:val="none" w:sz="0" w:space="0" w:color="auto"/>
            <w:bottom w:val="none" w:sz="0" w:space="0" w:color="auto"/>
            <w:right w:val="none" w:sz="0" w:space="0" w:color="auto"/>
          </w:divBdr>
        </w:div>
        <w:div w:id="1844078799">
          <w:marLeft w:val="0"/>
          <w:marRight w:val="0"/>
          <w:marTop w:val="0"/>
          <w:marBottom w:val="0"/>
          <w:divBdr>
            <w:top w:val="none" w:sz="0" w:space="0" w:color="auto"/>
            <w:left w:val="none" w:sz="0" w:space="0" w:color="auto"/>
            <w:bottom w:val="none" w:sz="0" w:space="0" w:color="auto"/>
            <w:right w:val="none" w:sz="0" w:space="0" w:color="auto"/>
          </w:divBdr>
        </w:div>
        <w:div w:id="2106343656">
          <w:marLeft w:val="0"/>
          <w:marRight w:val="0"/>
          <w:marTop w:val="0"/>
          <w:marBottom w:val="0"/>
          <w:divBdr>
            <w:top w:val="none" w:sz="0" w:space="0" w:color="auto"/>
            <w:left w:val="none" w:sz="0" w:space="0" w:color="auto"/>
            <w:bottom w:val="none" w:sz="0" w:space="0" w:color="auto"/>
            <w:right w:val="none" w:sz="0" w:space="0" w:color="auto"/>
          </w:divBdr>
        </w:div>
        <w:div w:id="536702717">
          <w:marLeft w:val="0"/>
          <w:marRight w:val="0"/>
          <w:marTop w:val="0"/>
          <w:marBottom w:val="0"/>
          <w:divBdr>
            <w:top w:val="none" w:sz="0" w:space="0" w:color="auto"/>
            <w:left w:val="none" w:sz="0" w:space="0" w:color="auto"/>
            <w:bottom w:val="none" w:sz="0" w:space="0" w:color="auto"/>
            <w:right w:val="none" w:sz="0" w:space="0" w:color="auto"/>
          </w:divBdr>
        </w:div>
        <w:div w:id="5375126">
          <w:marLeft w:val="0"/>
          <w:marRight w:val="0"/>
          <w:marTop w:val="0"/>
          <w:marBottom w:val="0"/>
          <w:divBdr>
            <w:top w:val="none" w:sz="0" w:space="0" w:color="auto"/>
            <w:left w:val="none" w:sz="0" w:space="0" w:color="auto"/>
            <w:bottom w:val="none" w:sz="0" w:space="0" w:color="auto"/>
            <w:right w:val="none" w:sz="0" w:space="0" w:color="auto"/>
          </w:divBdr>
        </w:div>
        <w:div w:id="1740787935">
          <w:marLeft w:val="0"/>
          <w:marRight w:val="0"/>
          <w:marTop w:val="0"/>
          <w:marBottom w:val="0"/>
          <w:divBdr>
            <w:top w:val="none" w:sz="0" w:space="0" w:color="auto"/>
            <w:left w:val="none" w:sz="0" w:space="0" w:color="auto"/>
            <w:bottom w:val="none" w:sz="0" w:space="0" w:color="auto"/>
            <w:right w:val="none" w:sz="0" w:space="0" w:color="auto"/>
          </w:divBdr>
        </w:div>
        <w:div w:id="622734616">
          <w:marLeft w:val="0"/>
          <w:marRight w:val="0"/>
          <w:marTop w:val="0"/>
          <w:marBottom w:val="0"/>
          <w:divBdr>
            <w:top w:val="none" w:sz="0" w:space="0" w:color="auto"/>
            <w:left w:val="none" w:sz="0" w:space="0" w:color="auto"/>
            <w:bottom w:val="none" w:sz="0" w:space="0" w:color="auto"/>
            <w:right w:val="none" w:sz="0" w:space="0" w:color="auto"/>
          </w:divBdr>
        </w:div>
        <w:div w:id="272631884">
          <w:marLeft w:val="0"/>
          <w:marRight w:val="0"/>
          <w:marTop w:val="0"/>
          <w:marBottom w:val="0"/>
          <w:divBdr>
            <w:top w:val="none" w:sz="0" w:space="0" w:color="auto"/>
            <w:left w:val="none" w:sz="0" w:space="0" w:color="auto"/>
            <w:bottom w:val="none" w:sz="0" w:space="0" w:color="auto"/>
            <w:right w:val="none" w:sz="0" w:space="0" w:color="auto"/>
          </w:divBdr>
        </w:div>
        <w:div w:id="1227643650">
          <w:marLeft w:val="0"/>
          <w:marRight w:val="0"/>
          <w:marTop w:val="0"/>
          <w:marBottom w:val="0"/>
          <w:divBdr>
            <w:top w:val="none" w:sz="0" w:space="0" w:color="auto"/>
            <w:left w:val="none" w:sz="0" w:space="0" w:color="auto"/>
            <w:bottom w:val="none" w:sz="0" w:space="0" w:color="auto"/>
            <w:right w:val="none" w:sz="0" w:space="0" w:color="auto"/>
          </w:divBdr>
        </w:div>
        <w:div w:id="2042901260">
          <w:marLeft w:val="0"/>
          <w:marRight w:val="0"/>
          <w:marTop w:val="0"/>
          <w:marBottom w:val="0"/>
          <w:divBdr>
            <w:top w:val="none" w:sz="0" w:space="0" w:color="auto"/>
            <w:left w:val="none" w:sz="0" w:space="0" w:color="auto"/>
            <w:bottom w:val="none" w:sz="0" w:space="0" w:color="auto"/>
            <w:right w:val="none" w:sz="0" w:space="0" w:color="auto"/>
          </w:divBdr>
        </w:div>
        <w:div w:id="1483229347">
          <w:marLeft w:val="0"/>
          <w:marRight w:val="0"/>
          <w:marTop w:val="0"/>
          <w:marBottom w:val="0"/>
          <w:divBdr>
            <w:top w:val="none" w:sz="0" w:space="0" w:color="auto"/>
            <w:left w:val="none" w:sz="0" w:space="0" w:color="auto"/>
            <w:bottom w:val="none" w:sz="0" w:space="0" w:color="auto"/>
            <w:right w:val="none" w:sz="0" w:space="0" w:color="auto"/>
          </w:divBdr>
        </w:div>
        <w:div w:id="625428957">
          <w:marLeft w:val="0"/>
          <w:marRight w:val="0"/>
          <w:marTop w:val="0"/>
          <w:marBottom w:val="0"/>
          <w:divBdr>
            <w:top w:val="none" w:sz="0" w:space="0" w:color="auto"/>
            <w:left w:val="none" w:sz="0" w:space="0" w:color="auto"/>
            <w:bottom w:val="none" w:sz="0" w:space="0" w:color="auto"/>
            <w:right w:val="none" w:sz="0" w:space="0" w:color="auto"/>
          </w:divBdr>
        </w:div>
        <w:div w:id="1314143689">
          <w:marLeft w:val="0"/>
          <w:marRight w:val="0"/>
          <w:marTop w:val="0"/>
          <w:marBottom w:val="0"/>
          <w:divBdr>
            <w:top w:val="none" w:sz="0" w:space="0" w:color="auto"/>
            <w:left w:val="none" w:sz="0" w:space="0" w:color="auto"/>
            <w:bottom w:val="none" w:sz="0" w:space="0" w:color="auto"/>
            <w:right w:val="none" w:sz="0" w:space="0" w:color="auto"/>
          </w:divBdr>
        </w:div>
        <w:div w:id="1950813928">
          <w:marLeft w:val="0"/>
          <w:marRight w:val="0"/>
          <w:marTop w:val="0"/>
          <w:marBottom w:val="0"/>
          <w:divBdr>
            <w:top w:val="none" w:sz="0" w:space="0" w:color="auto"/>
            <w:left w:val="none" w:sz="0" w:space="0" w:color="auto"/>
            <w:bottom w:val="none" w:sz="0" w:space="0" w:color="auto"/>
            <w:right w:val="none" w:sz="0" w:space="0" w:color="auto"/>
          </w:divBdr>
        </w:div>
        <w:div w:id="1885483917">
          <w:marLeft w:val="0"/>
          <w:marRight w:val="0"/>
          <w:marTop w:val="0"/>
          <w:marBottom w:val="0"/>
          <w:divBdr>
            <w:top w:val="none" w:sz="0" w:space="0" w:color="auto"/>
            <w:left w:val="none" w:sz="0" w:space="0" w:color="auto"/>
            <w:bottom w:val="none" w:sz="0" w:space="0" w:color="auto"/>
            <w:right w:val="none" w:sz="0" w:space="0" w:color="auto"/>
          </w:divBdr>
        </w:div>
        <w:div w:id="1057238481">
          <w:marLeft w:val="0"/>
          <w:marRight w:val="0"/>
          <w:marTop w:val="0"/>
          <w:marBottom w:val="0"/>
          <w:divBdr>
            <w:top w:val="none" w:sz="0" w:space="0" w:color="auto"/>
            <w:left w:val="none" w:sz="0" w:space="0" w:color="auto"/>
            <w:bottom w:val="none" w:sz="0" w:space="0" w:color="auto"/>
            <w:right w:val="none" w:sz="0" w:space="0" w:color="auto"/>
          </w:divBdr>
        </w:div>
        <w:div w:id="977027852">
          <w:marLeft w:val="0"/>
          <w:marRight w:val="0"/>
          <w:marTop w:val="0"/>
          <w:marBottom w:val="0"/>
          <w:divBdr>
            <w:top w:val="none" w:sz="0" w:space="0" w:color="auto"/>
            <w:left w:val="none" w:sz="0" w:space="0" w:color="auto"/>
            <w:bottom w:val="none" w:sz="0" w:space="0" w:color="auto"/>
            <w:right w:val="none" w:sz="0" w:space="0" w:color="auto"/>
          </w:divBdr>
        </w:div>
        <w:div w:id="1282541699">
          <w:marLeft w:val="0"/>
          <w:marRight w:val="0"/>
          <w:marTop w:val="0"/>
          <w:marBottom w:val="0"/>
          <w:divBdr>
            <w:top w:val="none" w:sz="0" w:space="0" w:color="auto"/>
            <w:left w:val="none" w:sz="0" w:space="0" w:color="auto"/>
            <w:bottom w:val="none" w:sz="0" w:space="0" w:color="auto"/>
            <w:right w:val="none" w:sz="0" w:space="0" w:color="auto"/>
          </w:divBdr>
        </w:div>
        <w:div w:id="395981622">
          <w:marLeft w:val="0"/>
          <w:marRight w:val="0"/>
          <w:marTop w:val="0"/>
          <w:marBottom w:val="0"/>
          <w:divBdr>
            <w:top w:val="none" w:sz="0" w:space="0" w:color="auto"/>
            <w:left w:val="none" w:sz="0" w:space="0" w:color="auto"/>
            <w:bottom w:val="none" w:sz="0" w:space="0" w:color="auto"/>
            <w:right w:val="none" w:sz="0" w:space="0" w:color="auto"/>
          </w:divBdr>
        </w:div>
        <w:div w:id="1051732149">
          <w:marLeft w:val="0"/>
          <w:marRight w:val="0"/>
          <w:marTop w:val="0"/>
          <w:marBottom w:val="0"/>
          <w:divBdr>
            <w:top w:val="none" w:sz="0" w:space="0" w:color="auto"/>
            <w:left w:val="none" w:sz="0" w:space="0" w:color="auto"/>
            <w:bottom w:val="none" w:sz="0" w:space="0" w:color="auto"/>
            <w:right w:val="none" w:sz="0" w:space="0" w:color="auto"/>
          </w:divBdr>
        </w:div>
        <w:div w:id="909653428">
          <w:marLeft w:val="0"/>
          <w:marRight w:val="0"/>
          <w:marTop w:val="0"/>
          <w:marBottom w:val="0"/>
          <w:divBdr>
            <w:top w:val="none" w:sz="0" w:space="0" w:color="auto"/>
            <w:left w:val="none" w:sz="0" w:space="0" w:color="auto"/>
            <w:bottom w:val="none" w:sz="0" w:space="0" w:color="auto"/>
            <w:right w:val="none" w:sz="0" w:space="0" w:color="auto"/>
          </w:divBdr>
        </w:div>
        <w:div w:id="1546722021">
          <w:marLeft w:val="0"/>
          <w:marRight w:val="0"/>
          <w:marTop w:val="0"/>
          <w:marBottom w:val="0"/>
          <w:divBdr>
            <w:top w:val="none" w:sz="0" w:space="0" w:color="auto"/>
            <w:left w:val="none" w:sz="0" w:space="0" w:color="auto"/>
            <w:bottom w:val="none" w:sz="0" w:space="0" w:color="auto"/>
            <w:right w:val="none" w:sz="0" w:space="0" w:color="auto"/>
          </w:divBdr>
        </w:div>
        <w:div w:id="1350446274">
          <w:marLeft w:val="0"/>
          <w:marRight w:val="0"/>
          <w:marTop w:val="0"/>
          <w:marBottom w:val="0"/>
          <w:divBdr>
            <w:top w:val="none" w:sz="0" w:space="0" w:color="auto"/>
            <w:left w:val="none" w:sz="0" w:space="0" w:color="auto"/>
            <w:bottom w:val="none" w:sz="0" w:space="0" w:color="auto"/>
            <w:right w:val="none" w:sz="0" w:space="0" w:color="auto"/>
          </w:divBdr>
        </w:div>
        <w:div w:id="490563096">
          <w:marLeft w:val="0"/>
          <w:marRight w:val="0"/>
          <w:marTop w:val="0"/>
          <w:marBottom w:val="0"/>
          <w:divBdr>
            <w:top w:val="none" w:sz="0" w:space="0" w:color="auto"/>
            <w:left w:val="none" w:sz="0" w:space="0" w:color="auto"/>
            <w:bottom w:val="none" w:sz="0" w:space="0" w:color="auto"/>
            <w:right w:val="none" w:sz="0" w:space="0" w:color="auto"/>
          </w:divBdr>
        </w:div>
        <w:div w:id="1103187787">
          <w:marLeft w:val="0"/>
          <w:marRight w:val="0"/>
          <w:marTop w:val="0"/>
          <w:marBottom w:val="0"/>
          <w:divBdr>
            <w:top w:val="none" w:sz="0" w:space="0" w:color="auto"/>
            <w:left w:val="none" w:sz="0" w:space="0" w:color="auto"/>
            <w:bottom w:val="none" w:sz="0" w:space="0" w:color="auto"/>
            <w:right w:val="none" w:sz="0" w:space="0" w:color="auto"/>
          </w:divBdr>
        </w:div>
        <w:div w:id="238683220">
          <w:marLeft w:val="0"/>
          <w:marRight w:val="0"/>
          <w:marTop w:val="0"/>
          <w:marBottom w:val="0"/>
          <w:divBdr>
            <w:top w:val="none" w:sz="0" w:space="0" w:color="auto"/>
            <w:left w:val="none" w:sz="0" w:space="0" w:color="auto"/>
            <w:bottom w:val="none" w:sz="0" w:space="0" w:color="auto"/>
            <w:right w:val="none" w:sz="0" w:space="0" w:color="auto"/>
          </w:divBdr>
        </w:div>
        <w:div w:id="519196251">
          <w:marLeft w:val="0"/>
          <w:marRight w:val="0"/>
          <w:marTop w:val="0"/>
          <w:marBottom w:val="0"/>
          <w:divBdr>
            <w:top w:val="none" w:sz="0" w:space="0" w:color="auto"/>
            <w:left w:val="none" w:sz="0" w:space="0" w:color="auto"/>
            <w:bottom w:val="none" w:sz="0" w:space="0" w:color="auto"/>
            <w:right w:val="none" w:sz="0" w:space="0" w:color="auto"/>
          </w:divBdr>
        </w:div>
      </w:divsChild>
    </w:div>
    <w:div w:id="244340663">
      <w:bodyDiv w:val="1"/>
      <w:marLeft w:val="0"/>
      <w:marRight w:val="0"/>
      <w:marTop w:val="0"/>
      <w:marBottom w:val="0"/>
      <w:divBdr>
        <w:top w:val="none" w:sz="0" w:space="0" w:color="auto"/>
        <w:left w:val="none" w:sz="0" w:space="0" w:color="auto"/>
        <w:bottom w:val="none" w:sz="0" w:space="0" w:color="auto"/>
        <w:right w:val="none" w:sz="0" w:space="0" w:color="auto"/>
      </w:divBdr>
      <w:divsChild>
        <w:div w:id="1118259939">
          <w:marLeft w:val="0"/>
          <w:marRight w:val="0"/>
          <w:marTop w:val="0"/>
          <w:marBottom w:val="0"/>
          <w:divBdr>
            <w:top w:val="none" w:sz="0" w:space="0" w:color="auto"/>
            <w:left w:val="none" w:sz="0" w:space="0" w:color="auto"/>
            <w:bottom w:val="none" w:sz="0" w:space="0" w:color="auto"/>
            <w:right w:val="none" w:sz="0" w:space="0" w:color="auto"/>
          </w:divBdr>
        </w:div>
        <w:div w:id="170149584">
          <w:marLeft w:val="0"/>
          <w:marRight w:val="0"/>
          <w:marTop w:val="0"/>
          <w:marBottom w:val="0"/>
          <w:divBdr>
            <w:top w:val="none" w:sz="0" w:space="0" w:color="auto"/>
            <w:left w:val="none" w:sz="0" w:space="0" w:color="auto"/>
            <w:bottom w:val="none" w:sz="0" w:space="0" w:color="auto"/>
            <w:right w:val="none" w:sz="0" w:space="0" w:color="auto"/>
          </w:divBdr>
        </w:div>
        <w:div w:id="1020861842">
          <w:marLeft w:val="0"/>
          <w:marRight w:val="0"/>
          <w:marTop w:val="0"/>
          <w:marBottom w:val="0"/>
          <w:divBdr>
            <w:top w:val="none" w:sz="0" w:space="0" w:color="auto"/>
            <w:left w:val="none" w:sz="0" w:space="0" w:color="auto"/>
            <w:bottom w:val="none" w:sz="0" w:space="0" w:color="auto"/>
            <w:right w:val="none" w:sz="0" w:space="0" w:color="auto"/>
          </w:divBdr>
        </w:div>
        <w:div w:id="72049618">
          <w:marLeft w:val="0"/>
          <w:marRight w:val="0"/>
          <w:marTop w:val="0"/>
          <w:marBottom w:val="0"/>
          <w:divBdr>
            <w:top w:val="none" w:sz="0" w:space="0" w:color="auto"/>
            <w:left w:val="none" w:sz="0" w:space="0" w:color="auto"/>
            <w:bottom w:val="none" w:sz="0" w:space="0" w:color="auto"/>
            <w:right w:val="none" w:sz="0" w:space="0" w:color="auto"/>
          </w:divBdr>
        </w:div>
        <w:div w:id="435752340">
          <w:marLeft w:val="0"/>
          <w:marRight w:val="0"/>
          <w:marTop w:val="0"/>
          <w:marBottom w:val="0"/>
          <w:divBdr>
            <w:top w:val="none" w:sz="0" w:space="0" w:color="auto"/>
            <w:left w:val="none" w:sz="0" w:space="0" w:color="auto"/>
            <w:bottom w:val="none" w:sz="0" w:space="0" w:color="auto"/>
            <w:right w:val="none" w:sz="0" w:space="0" w:color="auto"/>
          </w:divBdr>
        </w:div>
        <w:div w:id="89395685">
          <w:marLeft w:val="0"/>
          <w:marRight w:val="0"/>
          <w:marTop w:val="0"/>
          <w:marBottom w:val="0"/>
          <w:divBdr>
            <w:top w:val="none" w:sz="0" w:space="0" w:color="auto"/>
            <w:left w:val="none" w:sz="0" w:space="0" w:color="auto"/>
            <w:bottom w:val="none" w:sz="0" w:space="0" w:color="auto"/>
            <w:right w:val="none" w:sz="0" w:space="0" w:color="auto"/>
          </w:divBdr>
        </w:div>
        <w:div w:id="103963621">
          <w:marLeft w:val="0"/>
          <w:marRight w:val="0"/>
          <w:marTop w:val="0"/>
          <w:marBottom w:val="0"/>
          <w:divBdr>
            <w:top w:val="none" w:sz="0" w:space="0" w:color="auto"/>
            <w:left w:val="none" w:sz="0" w:space="0" w:color="auto"/>
            <w:bottom w:val="none" w:sz="0" w:space="0" w:color="auto"/>
            <w:right w:val="none" w:sz="0" w:space="0" w:color="auto"/>
          </w:divBdr>
        </w:div>
        <w:div w:id="329216384">
          <w:marLeft w:val="0"/>
          <w:marRight w:val="0"/>
          <w:marTop w:val="0"/>
          <w:marBottom w:val="0"/>
          <w:divBdr>
            <w:top w:val="none" w:sz="0" w:space="0" w:color="auto"/>
            <w:left w:val="none" w:sz="0" w:space="0" w:color="auto"/>
            <w:bottom w:val="none" w:sz="0" w:space="0" w:color="auto"/>
            <w:right w:val="none" w:sz="0" w:space="0" w:color="auto"/>
          </w:divBdr>
        </w:div>
        <w:div w:id="1568177962">
          <w:marLeft w:val="0"/>
          <w:marRight w:val="0"/>
          <w:marTop w:val="0"/>
          <w:marBottom w:val="0"/>
          <w:divBdr>
            <w:top w:val="none" w:sz="0" w:space="0" w:color="auto"/>
            <w:left w:val="none" w:sz="0" w:space="0" w:color="auto"/>
            <w:bottom w:val="none" w:sz="0" w:space="0" w:color="auto"/>
            <w:right w:val="none" w:sz="0" w:space="0" w:color="auto"/>
          </w:divBdr>
        </w:div>
        <w:div w:id="772210764">
          <w:marLeft w:val="0"/>
          <w:marRight w:val="0"/>
          <w:marTop w:val="0"/>
          <w:marBottom w:val="0"/>
          <w:divBdr>
            <w:top w:val="none" w:sz="0" w:space="0" w:color="auto"/>
            <w:left w:val="none" w:sz="0" w:space="0" w:color="auto"/>
            <w:bottom w:val="none" w:sz="0" w:space="0" w:color="auto"/>
            <w:right w:val="none" w:sz="0" w:space="0" w:color="auto"/>
          </w:divBdr>
        </w:div>
        <w:div w:id="1687780109">
          <w:marLeft w:val="0"/>
          <w:marRight w:val="0"/>
          <w:marTop w:val="0"/>
          <w:marBottom w:val="0"/>
          <w:divBdr>
            <w:top w:val="none" w:sz="0" w:space="0" w:color="auto"/>
            <w:left w:val="none" w:sz="0" w:space="0" w:color="auto"/>
            <w:bottom w:val="none" w:sz="0" w:space="0" w:color="auto"/>
            <w:right w:val="none" w:sz="0" w:space="0" w:color="auto"/>
          </w:divBdr>
        </w:div>
        <w:div w:id="1315643952">
          <w:marLeft w:val="0"/>
          <w:marRight w:val="0"/>
          <w:marTop w:val="0"/>
          <w:marBottom w:val="0"/>
          <w:divBdr>
            <w:top w:val="none" w:sz="0" w:space="0" w:color="auto"/>
            <w:left w:val="none" w:sz="0" w:space="0" w:color="auto"/>
            <w:bottom w:val="none" w:sz="0" w:space="0" w:color="auto"/>
            <w:right w:val="none" w:sz="0" w:space="0" w:color="auto"/>
          </w:divBdr>
        </w:div>
        <w:div w:id="391780479">
          <w:marLeft w:val="0"/>
          <w:marRight w:val="0"/>
          <w:marTop w:val="0"/>
          <w:marBottom w:val="0"/>
          <w:divBdr>
            <w:top w:val="none" w:sz="0" w:space="0" w:color="auto"/>
            <w:left w:val="none" w:sz="0" w:space="0" w:color="auto"/>
            <w:bottom w:val="none" w:sz="0" w:space="0" w:color="auto"/>
            <w:right w:val="none" w:sz="0" w:space="0" w:color="auto"/>
          </w:divBdr>
        </w:div>
        <w:div w:id="1543520972">
          <w:marLeft w:val="0"/>
          <w:marRight w:val="0"/>
          <w:marTop w:val="0"/>
          <w:marBottom w:val="0"/>
          <w:divBdr>
            <w:top w:val="none" w:sz="0" w:space="0" w:color="auto"/>
            <w:left w:val="none" w:sz="0" w:space="0" w:color="auto"/>
            <w:bottom w:val="none" w:sz="0" w:space="0" w:color="auto"/>
            <w:right w:val="none" w:sz="0" w:space="0" w:color="auto"/>
          </w:divBdr>
        </w:div>
        <w:div w:id="362756154">
          <w:marLeft w:val="0"/>
          <w:marRight w:val="0"/>
          <w:marTop w:val="0"/>
          <w:marBottom w:val="0"/>
          <w:divBdr>
            <w:top w:val="none" w:sz="0" w:space="0" w:color="auto"/>
            <w:left w:val="none" w:sz="0" w:space="0" w:color="auto"/>
            <w:bottom w:val="none" w:sz="0" w:space="0" w:color="auto"/>
            <w:right w:val="none" w:sz="0" w:space="0" w:color="auto"/>
          </w:divBdr>
        </w:div>
        <w:div w:id="534276333">
          <w:marLeft w:val="0"/>
          <w:marRight w:val="0"/>
          <w:marTop w:val="0"/>
          <w:marBottom w:val="0"/>
          <w:divBdr>
            <w:top w:val="none" w:sz="0" w:space="0" w:color="auto"/>
            <w:left w:val="none" w:sz="0" w:space="0" w:color="auto"/>
            <w:bottom w:val="none" w:sz="0" w:space="0" w:color="auto"/>
            <w:right w:val="none" w:sz="0" w:space="0" w:color="auto"/>
          </w:divBdr>
        </w:div>
        <w:div w:id="36664454">
          <w:marLeft w:val="0"/>
          <w:marRight w:val="0"/>
          <w:marTop w:val="0"/>
          <w:marBottom w:val="0"/>
          <w:divBdr>
            <w:top w:val="none" w:sz="0" w:space="0" w:color="auto"/>
            <w:left w:val="none" w:sz="0" w:space="0" w:color="auto"/>
            <w:bottom w:val="none" w:sz="0" w:space="0" w:color="auto"/>
            <w:right w:val="none" w:sz="0" w:space="0" w:color="auto"/>
          </w:divBdr>
        </w:div>
        <w:div w:id="1376739223">
          <w:marLeft w:val="0"/>
          <w:marRight w:val="0"/>
          <w:marTop w:val="0"/>
          <w:marBottom w:val="0"/>
          <w:divBdr>
            <w:top w:val="none" w:sz="0" w:space="0" w:color="auto"/>
            <w:left w:val="none" w:sz="0" w:space="0" w:color="auto"/>
            <w:bottom w:val="none" w:sz="0" w:space="0" w:color="auto"/>
            <w:right w:val="none" w:sz="0" w:space="0" w:color="auto"/>
          </w:divBdr>
        </w:div>
        <w:div w:id="1309480359">
          <w:marLeft w:val="0"/>
          <w:marRight w:val="0"/>
          <w:marTop w:val="0"/>
          <w:marBottom w:val="0"/>
          <w:divBdr>
            <w:top w:val="none" w:sz="0" w:space="0" w:color="auto"/>
            <w:left w:val="none" w:sz="0" w:space="0" w:color="auto"/>
            <w:bottom w:val="none" w:sz="0" w:space="0" w:color="auto"/>
            <w:right w:val="none" w:sz="0" w:space="0" w:color="auto"/>
          </w:divBdr>
        </w:div>
        <w:div w:id="997000282">
          <w:marLeft w:val="0"/>
          <w:marRight w:val="0"/>
          <w:marTop w:val="0"/>
          <w:marBottom w:val="0"/>
          <w:divBdr>
            <w:top w:val="none" w:sz="0" w:space="0" w:color="auto"/>
            <w:left w:val="none" w:sz="0" w:space="0" w:color="auto"/>
            <w:bottom w:val="none" w:sz="0" w:space="0" w:color="auto"/>
            <w:right w:val="none" w:sz="0" w:space="0" w:color="auto"/>
          </w:divBdr>
        </w:div>
        <w:div w:id="1874612444">
          <w:marLeft w:val="0"/>
          <w:marRight w:val="0"/>
          <w:marTop w:val="0"/>
          <w:marBottom w:val="0"/>
          <w:divBdr>
            <w:top w:val="none" w:sz="0" w:space="0" w:color="auto"/>
            <w:left w:val="none" w:sz="0" w:space="0" w:color="auto"/>
            <w:bottom w:val="none" w:sz="0" w:space="0" w:color="auto"/>
            <w:right w:val="none" w:sz="0" w:space="0" w:color="auto"/>
          </w:divBdr>
        </w:div>
        <w:div w:id="520969042">
          <w:marLeft w:val="0"/>
          <w:marRight w:val="0"/>
          <w:marTop w:val="0"/>
          <w:marBottom w:val="0"/>
          <w:divBdr>
            <w:top w:val="none" w:sz="0" w:space="0" w:color="auto"/>
            <w:left w:val="none" w:sz="0" w:space="0" w:color="auto"/>
            <w:bottom w:val="none" w:sz="0" w:space="0" w:color="auto"/>
            <w:right w:val="none" w:sz="0" w:space="0" w:color="auto"/>
          </w:divBdr>
        </w:div>
        <w:div w:id="2128505577">
          <w:marLeft w:val="0"/>
          <w:marRight w:val="0"/>
          <w:marTop w:val="0"/>
          <w:marBottom w:val="0"/>
          <w:divBdr>
            <w:top w:val="none" w:sz="0" w:space="0" w:color="auto"/>
            <w:left w:val="none" w:sz="0" w:space="0" w:color="auto"/>
            <w:bottom w:val="none" w:sz="0" w:space="0" w:color="auto"/>
            <w:right w:val="none" w:sz="0" w:space="0" w:color="auto"/>
          </w:divBdr>
        </w:div>
        <w:div w:id="138235561">
          <w:marLeft w:val="0"/>
          <w:marRight w:val="0"/>
          <w:marTop w:val="0"/>
          <w:marBottom w:val="0"/>
          <w:divBdr>
            <w:top w:val="none" w:sz="0" w:space="0" w:color="auto"/>
            <w:left w:val="none" w:sz="0" w:space="0" w:color="auto"/>
            <w:bottom w:val="none" w:sz="0" w:space="0" w:color="auto"/>
            <w:right w:val="none" w:sz="0" w:space="0" w:color="auto"/>
          </w:divBdr>
        </w:div>
        <w:div w:id="939140039">
          <w:marLeft w:val="0"/>
          <w:marRight w:val="0"/>
          <w:marTop w:val="0"/>
          <w:marBottom w:val="0"/>
          <w:divBdr>
            <w:top w:val="none" w:sz="0" w:space="0" w:color="auto"/>
            <w:left w:val="none" w:sz="0" w:space="0" w:color="auto"/>
            <w:bottom w:val="none" w:sz="0" w:space="0" w:color="auto"/>
            <w:right w:val="none" w:sz="0" w:space="0" w:color="auto"/>
          </w:divBdr>
        </w:div>
        <w:div w:id="503129949">
          <w:marLeft w:val="0"/>
          <w:marRight w:val="0"/>
          <w:marTop w:val="0"/>
          <w:marBottom w:val="0"/>
          <w:divBdr>
            <w:top w:val="none" w:sz="0" w:space="0" w:color="auto"/>
            <w:left w:val="none" w:sz="0" w:space="0" w:color="auto"/>
            <w:bottom w:val="none" w:sz="0" w:space="0" w:color="auto"/>
            <w:right w:val="none" w:sz="0" w:space="0" w:color="auto"/>
          </w:divBdr>
        </w:div>
        <w:div w:id="1089423191">
          <w:marLeft w:val="0"/>
          <w:marRight w:val="0"/>
          <w:marTop w:val="0"/>
          <w:marBottom w:val="0"/>
          <w:divBdr>
            <w:top w:val="none" w:sz="0" w:space="0" w:color="auto"/>
            <w:left w:val="none" w:sz="0" w:space="0" w:color="auto"/>
            <w:bottom w:val="none" w:sz="0" w:space="0" w:color="auto"/>
            <w:right w:val="none" w:sz="0" w:space="0" w:color="auto"/>
          </w:divBdr>
        </w:div>
        <w:div w:id="2001614870">
          <w:marLeft w:val="0"/>
          <w:marRight w:val="0"/>
          <w:marTop w:val="0"/>
          <w:marBottom w:val="0"/>
          <w:divBdr>
            <w:top w:val="none" w:sz="0" w:space="0" w:color="auto"/>
            <w:left w:val="none" w:sz="0" w:space="0" w:color="auto"/>
            <w:bottom w:val="none" w:sz="0" w:space="0" w:color="auto"/>
            <w:right w:val="none" w:sz="0" w:space="0" w:color="auto"/>
          </w:divBdr>
        </w:div>
        <w:div w:id="1059595186">
          <w:marLeft w:val="0"/>
          <w:marRight w:val="0"/>
          <w:marTop w:val="0"/>
          <w:marBottom w:val="0"/>
          <w:divBdr>
            <w:top w:val="none" w:sz="0" w:space="0" w:color="auto"/>
            <w:left w:val="none" w:sz="0" w:space="0" w:color="auto"/>
            <w:bottom w:val="none" w:sz="0" w:space="0" w:color="auto"/>
            <w:right w:val="none" w:sz="0" w:space="0" w:color="auto"/>
          </w:divBdr>
        </w:div>
        <w:div w:id="1835800581">
          <w:marLeft w:val="0"/>
          <w:marRight w:val="0"/>
          <w:marTop w:val="0"/>
          <w:marBottom w:val="0"/>
          <w:divBdr>
            <w:top w:val="none" w:sz="0" w:space="0" w:color="auto"/>
            <w:left w:val="none" w:sz="0" w:space="0" w:color="auto"/>
            <w:bottom w:val="none" w:sz="0" w:space="0" w:color="auto"/>
            <w:right w:val="none" w:sz="0" w:space="0" w:color="auto"/>
          </w:divBdr>
        </w:div>
        <w:div w:id="137379658">
          <w:marLeft w:val="0"/>
          <w:marRight w:val="0"/>
          <w:marTop w:val="0"/>
          <w:marBottom w:val="0"/>
          <w:divBdr>
            <w:top w:val="none" w:sz="0" w:space="0" w:color="auto"/>
            <w:left w:val="none" w:sz="0" w:space="0" w:color="auto"/>
            <w:bottom w:val="none" w:sz="0" w:space="0" w:color="auto"/>
            <w:right w:val="none" w:sz="0" w:space="0" w:color="auto"/>
          </w:divBdr>
        </w:div>
        <w:div w:id="510875396">
          <w:marLeft w:val="0"/>
          <w:marRight w:val="0"/>
          <w:marTop w:val="0"/>
          <w:marBottom w:val="0"/>
          <w:divBdr>
            <w:top w:val="none" w:sz="0" w:space="0" w:color="auto"/>
            <w:left w:val="none" w:sz="0" w:space="0" w:color="auto"/>
            <w:bottom w:val="none" w:sz="0" w:space="0" w:color="auto"/>
            <w:right w:val="none" w:sz="0" w:space="0" w:color="auto"/>
          </w:divBdr>
        </w:div>
        <w:div w:id="1275944046">
          <w:marLeft w:val="0"/>
          <w:marRight w:val="0"/>
          <w:marTop w:val="0"/>
          <w:marBottom w:val="0"/>
          <w:divBdr>
            <w:top w:val="none" w:sz="0" w:space="0" w:color="auto"/>
            <w:left w:val="none" w:sz="0" w:space="0" w:color="auto"/>
            <w:bottom w:val="none" w:sz="0" w:space="0" w:color="auto"/>
            <w:right w:val="none" w:sz="0" w:space="0" w:color="auto"/>
          </w:divBdr>
        </w:div>
        <w:div w:id="2110197888">
          <w:marLeft w:val="0"/>
          <w:marRight w:val="0"/>
          <w:marTop w:val="0"/>
          <w:marBottom w:val="0"/>
          <w:divBdr>
            <w:top w:val="none" w:sz="0" w:space="0" w:color="auto"/>
            <w:left w:val="none" w:sz="0" w:space="0" w:color="auto"/>
            <w:bottom w:val="none" w:sz="0" w:space="0" w:color="auto"/>
            <w:right w:val="none" w:sz="0" w:space="0" w:color="auto"/>
          </w:divBdr>
        </w:div>
        <w:div w:id="2144999983">
          <w:marLeft w:val="0"/>
          <w:marRight w:val="0"/>
          <w:marTop w:val="0"/>
          <w:marBottom w:val="0"/>
          <w:divBdr>
            <w:top w:val="none" w:sz="0" w:space="0" w:color="auto"/>
            <w:left w:val="none" w:sz="0" w:space="0" w:color="auto"/>
            <w:bottom w:val="none" w:sz="0" w:space="0" w:color="auto"/>
            <w:right w:val="none" w:sz="0" w:space="0" w:color="auto"/>
          </w:divBdr>
        </w:div>
        <w:div w:id="394662951">
          <w:marLeft w:val="0"/>
          <w:marRight w:val="0"/>
          <w:marTop w:val="0"/>
          <w:marBottom w:val="0"/>
          <w:divBdr>
            <w:top w:val="none" w:sz="0" w:space="0" w:color="auto"/>
            <w:left w:val="none" w:sz="0" w:space="0" w:color="auto"/>
            <w:bottom w:val="none" w:sz="0" w:space="0" w:color="auto"/>
            <w:right w:val="none" w:sz="0" w:space="0" w:color="auto"/>
          </w:divBdr>
        </w:div>
        <w:div w:id="921377936">
          <w:marLeft w:val="0"/>
          <w:marRight w:val="0"/>
          <w:marTop w:val="0"/>
          <w:marBottom w:val="0"/>
          <w:divBdr>
            <w:top w:val="none" w:sz="0" w:space="0" w:color="auto"/>
            <w:left w:val="none" w:sz="0" w:space="0" w:color="auto"/>
            <w:bottom w:val="none" w:sz="0" w:space="0" w:color="auto"/>
            <w:right w:val="none" w:sz="0" w:space="0" w:color="auto"/>
          </w:divBdr>
        </w:div>
        <w:div w:id="1068504829">
          <w:marLeft w:val="0"/>
          <w:marRight w:val="0"/>
          <w:marTop w:val="0"/>
          <w:marBottom w:val="0"/>
          <w:divBdr>
            <w:top w:val="none" w:sz="0" w:space="0" w:color="auto"/>
            <w:left w:val="none" w:sz="0" w:space="0" w:color="auto"/>
            <w:bottom w:val="none" w:sz="0" w:space="0" w:color="auto"/>
            <w:right w:val="none" w:sz="0" w:space="0" w:color="auto"/>
          </w:divBdr>
        </w:div>
        <w:div w:id="1698505741">
          <w:marLeft w:val="0"/>
          <w:marRight w:val="0"/>
          <w:marTop w:val="0"/>
          <w:marBottom w:val="0"/>
          <w:divBdr>
            <w:top w:val="none" w:sz="0" w:space="0" w:color="auto"/>
            <w:left w:val="none" w:sz="0" w:space="0" w:color="auto"/>
            <w:bottom w:val="none" w:sz="0" w:space="0" w:color="auto"/>
            <w:right w:val="none" w:sz="0" w:space="0" w:color="auto"/>
          </w:divBdr>
        </w:div>
        <w:div w:id="327827771">
          <w:marLeft w:val="0"/>
          <w:marRight w:val="0"/>
          <w:marTop w:val="0"/>
          <w:marBottom w:val="0"/>
          <w:divBdr>
            <w:top w:val="none" w:sz="0" w:space="0" w:color="auto"/>
            <w:left w:val="none" w:sz="0" w:space="0" w:color="auto"/>
            <w:bottom w:val="none" w:sz="0" w:space="0" w:color="auto"/>
            <w:right w:val="none" w:sz="0" w:space="0" w:color="auto"/>
          </w:divBdr>
        </w:div>
        <w:div w:id="499732616">
          <w:marLeft w:val="0"/>
          <w:marRight w:val="0"/>
          <w:marTop w:val="0"/>
          <w:marBottom w:val="0"/>
          <w:divBdr>
            <w:top w:val="none" w:sz="0" w:space="0" w:color="auto"/>
            <w:left w:val="none" w:sz="0" w:space="0" w:color="auto"/>
            <w:bottom w:val="none" w:sz="0" w:space="0" w:color="auto"/>
            <w:right w:val="none" w:sz="0" w:space="0" w:color="auto"/>
          </w:divBdr>
        </w:div>
        <w:div w:id="137187524">
          <w:marLeft w:val="0"/>
          <w:marRight w:val="0"/>
          <w:marTop w:val="0"/>
          <w:marBottom w:val="0"/>
          <w:divBdr>
            <w:top w:val="none" w:sz="0" w:space="0" w:color="auto"/>
            <w:left w:val="none" w:sz="0" w:space="0" w:color="auto"/>
            <w:bottom w:val="none" w:sz="0" w:space="0" w:color="auto"/>
            <w:right w:val="none" w:sz="0" w:space="0" w:color="auto"/>
          </w:divBdr>
        </w:div>
      </w:divsChild>
    </w:div>
    <w:div w:id="327556981">
      <w:bodyDiv w:val="1"/>
      <w:marLeft w:val="0"/>
      <w:marRight w:val="0"/>
      <w:marTop w:val="0"/>
      <w:marBottom w:val="0"/>
      <w:divBdr>
        <w:top w:val="none" w:sz="0" w:space="0" w:color="auto"/>
        <w:left w:val="none" w:sz="0" w:space="0" w:color="auto"/>
        <w:bottom w:val="none" w:sz="0" w:space="0" w:color="auto"/>
        <w:right w:val="none" w:sz="0" w:space="0" w:color="auto"/>
      </w:divBdr>
      <w:divsChild>
        <w:div w:id="1238318594">
          <w:marLeft w:val="0"/>
          <w:marRight w:val="0"/>
          <w:marTop w:val="0"/>
          <w:marBottom w:val="0"/>
          <w:divBdr>
            <w:top w:val="none" w:sz="0" w:space="0" w:color="auto"/>
            <w:left w:val="none" w:sz="0" w:space="0" w:color="auto"/>
            <w:bottom w:val="none" w:sz="0" w:space="0" w:color="auto"/>
            <w:right w:val="none" w:sz="0" w:space="0" w:color="auto"/>
          </w:divBdr>
        </w:div>
        <w:div w:id="2122139576">
          <w:marLeft w:val="0"/>
          <w:marRight w:val="0"/>
          <w:marTop w:val="0"/>
          <w:marBottom w:val="0"/>
          <w:divBdr>
            <w:top w:val="none" w:sz="0" w:space="0" w:color="auto"/>
            <w:left w:val="none" w:sz="0" w:space="0" w:color="auto"/>
            <w:bottom w:val="none" w:sz="0" w:space="0" w:color="auto"/>
            <w:right w:val="none" w:sz="0" w:space="0" w:color="auto"/>
          </w:divBdr>
        </w:div>
        <w:div w:id="1776436267">
          <w:marLeft w:val="0"/>
          <w:marRight w:val="0"/>
          <w:marTop w:val="0"/>
          <w:marBottom w:val="0"/>
          <w:divBdr>
            <w:top w:val="none" w:sz="0" w:space="0" w:color="auto"/>
            <w:left w:val="none" w:sz="0" w:space="0" w:color="auto"/>
            <w:bottom w:val="none" w:sz="0" w:space="0" w:color="auto"/>
            <w:right w:val="none" w:sz="0" w:space="0" w:color="auto"/>
          </w:divBdr>
        </w:div>
        <w:div w:id="1344042603">
          <w:marLeft w:val="0"/>
          <w:marRight w:val="0"/>
          <w:marTop w:val="0"/>
          <w:marBottom w:val="0"/>
          <w:divBdr>
            <w:top w:val="none" w:sz="0" w:space="0" w:color="auto"/>
            <w:left w:val="none" w:sz="0" w:space="0" w:color="auto"/>
            <w:bottom w:val="none" w:sz="0" w:space="0" w:color="auto"/>
            <w:right w:val="none" w:sz="0" w:space="0" w:color="auto"/>
          </w:divBdr>
        </w:div>
        <w:div w:id="415636808">
          <w:marLeft w:val="0"/>
          <w:marRight w:val="0"/>
          <w:marTop w:val="0"/>
          <w:marBottom w:val="0"/>
          <w:divBdr>
            <w:top w:val="none" w:sz="0" w:space="0" w:color="auto"/>
            <w:left w:val="none" w:sz="0" w:space="0" w:color="auto"/>
            <w:bottom w:val="none" w:sz="0" w:space="0" w:color="auto"/>
            <w:right w:val="none" w:sz="0" w:space="0" w:color="auto"/>
          </w:divBdr>
        </w:div>
        <w:div w:id="1963029196">
          <w:marLeft w:val="0"/>
          <w:marRight w:val="0"/>
          <w:marTop w:val="0"/>
          <w:marBottom w:val="0"/>
          <w:divBdr>
            <w:top w:val="none" w:sz="0" w:space="0" w:color="auto"/>
            <w:left w:val="none" w:sz="0" w:space="0" w:color="auto"/>
            <w:bottom w:val="none" w:sz="0" w:space="0" w:color="auto"/>
            <w:right w:val="none" w:sz="0" w:space="0" w:color="auto"/>
          </w:divBdr>
        </w:div>
        <w:div w:id="600382444">
          <w:marLeft w:val="0"/>
          <w:marRight w:val="0"/>
          <w:marTop w:val="0"/>
          <w:marBottom w:val="0"/>
          <w:divBdr>
            <w:top w:val="none" w:sz="0" w:space="0" w:color="auto"/>
            <w:left w:val="none" w:sz="0" w:space="0" w:color="auto"/>
            <w:bottom w:val="none" w:sz="0" w:space="0" w:color="auto"/>
            <w:right w:val="none" w:sz="0" w:space="0" w:color="auto"/>
          </w:divBdr>
        </w:div>
        <w:div w:id="1216157665">
          <w:marLeft w:val="0"/>
          <w:marRight w:val="0"/>
          <w:marTop w:val="0"/>
          <w:marBottom w:val="0"/>
          <w:divBdr>
            <w:top w:val="none" w:sz="0" w:space="0" w:color="auto"/>
            <w:left w:val="none" w:sz="0" w:space="0" w:color="auto"/>
            <w:bottom w:val="none" w:sz="0" w:space="0" w:color="auto"/>
            <w:right w:val="none" w:sz="0" w:space="0" w:color="auto"/>
          </w:divBdr>
        </w:div>
        <w:div w:id="552666191">
          <w:marLeft w:val="0"/>
          <w:marRight w:val="0"/>
          <w:marTop w:val="0"/>
          <w:marBottom w:val="0"/>
          <w:divBdr>
            <w:top w:val="none" w:sz="0" w:space="0" w:color="auto"/>
            <w:left w:val="none" w:sz="0" w:space="0" w:color="auto"/>
            <w:bottom w:val="none" w:sz="0" w:space="0" w:color="auto"/>
            <w:right w:val="none" w:sz="0" w:space="0" w:color="auto"/>
          </w:divBdr>
        </w:div>
        <w:div w:id="1108620093">
          <w:marLeft w:val="0"/>
          <w:marRight w:val="0"/>
          <w:marTop w:val="0"/>
          <w:marBottom w:val="0"/>
          <w:divBdr>
            <w:top w:val="none" w:sz="0" w:space="0" w:color="auto"/>
            <w:left w:val="none" w:sz="0" w:space="0" w:color="auto"/>
            <w:bottom w:val="none" w:sz="0" w:space="0" w:color="auto"/>
            <w:right w:val="none" w:sz="0" w:space="0" w:color="auto"/>
          </w:divBdr>
        </w:div>
        <w:div w:id="1426194713">
          <w:marLeft w:val="0"/>
          <w:marRight w:val="0"/>
          <w:marTop w:val="0"/>
          <w:marBottom w:val="0"/>
          <w:divBdr>
            <w:top w:val="none" w:sz="0" w:space="0" w:color="auto"/>
            <w:left w:val="none" w:sz="0" w:space="0" w:color="auto"/>
            <w:bottom w:val="none" w:sz="0" w:space="0" w:color="auto"/>
            <w:right w:val="none" w:sz="0" w:space="0" w:color="auto"/>
          </w:divBdr>
        </w:div>
        <w:div w:id="367492785">
          <w:marLeft w:val="0"/>
          <w:marRight w:val="0"/>
          <w:marTop w:val="0"/>
          <w:marBottom w:val="0"/>
          <w:divBdr>
            <w:top w:val="none" w:sz="0" w:space="0" w:color="auto"/>
            <w:left w:val="none" w:sz="0" w:space="0" w:color="auto"/>
            <w:bottom w:val="none" w:sz="0" w:space="0" w:color="auto"/>
            <w:right w:val="none" w:sz="0" w:space="0" w:color="auto"/>
          </w:divBdr>
        </w:div>
        <w:div w:id="151341201">
          <w:marLeft w:val="0"/>
          <w:marRight w:val="0"/>
          <w:marTop w:val="0"/>
          <w:marBottom w:val="0"/>
          <w:divBdr>
            <w:top w:val="none" w:sz="0" w:space="0" w:color="auto"/>
            <w:left w:val="none" w:sz="0" w:space="0" w:color="auto"/>
            <w:bottom w:val="none" w:sz="0" w:space="0" w:color="auto"/>
            <w:right w:val="none" w:sz="0" w:space="0" w:color="auto"/>
          </w:divBdr>
        </w:div>
        <w:div w:id="197210072">
          <w:marLeft w:val="0"/>
          <w:marRight w:val="0"/>
          <w:marTop w:val="0"/>
          <w:marBottom w:val="0"/>
          <w:divBdr>
            <w:top w:val="none" w:sz="0" w:space="0" w:color="auto"/>
            <w:left w:val="none" w:sz="0" w:space="0" w:color="auto"/>
            <w:bottom w:val="none" w:sz="0" w:space="0" w:color="auto"/>
            <w:right w:val="none" w:sz="0" w:space="0" w:color="auto"/>
          </w:divBdr>
        </w:div>
        <w:div w:id="2076580914">
          <w:marLeft w:val="0"/>
          <w:marRight w:val="0"/>
          <w:marTop w:val="0"/>
          <w:marBottom w:val="0"/>
          <w:divBdr>
            <w:top w:val="none" w:sz="0" w:space="0" w:color="auto"/>
            <w:left w:val="none" w:sz="0" w:space="0" w:color="auto"/>
            <w:bottom w:val="none" w:sz="0" w:space="0" w:color="auto"/>
            <w:right w:val="none" w:sz="0" w:space="0" w:color="auto"/>
          </w:divBdr>
        </w:div>
        <w:div w:id="1071391665">
          <w:marLeft w:val="0"/>
          <w:marRight w:val="0"/>
          <w:marTop w:val="0"/>
          <w:marBottom w:val="0"/>
          <w:divBdr>
            <w:top w:val="none" w:sz="0" w:space="0" w:color="auto"/>
            <w:left w:val="none" w:sz="0" w:space="0" w:color="auto"/>
            <w:bottom w:val="none" w:sz="0" w:space="0" w:color="auto"/>
            <w:right w:val="none" w:sz="0" w:space="0" w:color="auto"/>
          </w:divBdr>
        </w:div>
        <w:div w:id="1575894034">
          <w:marLeft w:val="0"/>
          <w:marRight w:val="0"/>
          <w:marTop w:val="0"/>
          <w:marBottom w:val="0"/>
          <w:divBdr>
            <w:top w:val="none" w:sz="0" w:space="0" w:color="auto"/>
            <w:left w:val="none" w:sz="0" w:space="0" w:color="auto"/>
            <w:bottom w:val="none" w:sz="0" w:space="0" w:color="auto"/>
            <w:right w:val="none" w:sz="0" w:space="0" w:color="auto"/>
          </w:divBdr>
        </w:div>
      </w:divsChild>
    </w:div>
    <w:div w:id="1220244490">
      <w:bodyDiv w:val="1"/>
      <w:marLeft w:val="0"/>
      <w:marRight w:val="0"/>
      <w:marTop w:val="0"/>
      <w:marBottom w:val="0"/>
      <w:divBdr>
        <w:top w:val="none" w:sz="0" w:space="0" w:color="auto"/>
        <w:left w:val="none" w:sz="0" w:space="0" w:color="auto"/>
        <w:bottom w:val="none" w:sz="0" w:space="0" w:color="auto"/>
        <w:right w:val="none" w:sz="0" w:space="0" w:color="auto"/>
      </w:divBdr>
    </w:div>
    <w:div w:id="1320157595">
      <w:bodyDiv w:val="1"/>
      <w:marLeft w:val="0"/>
      <w:marRight w:val="0"/>
      <w:marTop w:val="0"/>
      <w:marBottom w:val="0"/>
      <w:divBdr>
        <w:top w:val="none" w:sz="0" w:space="0" w:color="auto"/>
        <w:left w:val="none" w:sz="0" w:space="0" w:color="auto"/>
        <w:bottom w:val="none" w:sz="0" w:space="0" w:color="auto"/>
        <w:right w:val="none" w:sz="0" w:space="0" w:color="auto"/>
      </w:divBdr>
    </w:div>
    <w:div w:id="1369061886">
      <w:bodyDiv w:val="1"/>
      <w:marLeft w:val="0"/>
      <w:marRight w:val="0"/>
      <w:marTop w:val="0"/>
      <w:marBottom w:val="0"/>
      <w:divBdr>
        <w:top w:val="none" w:sz="0" w:space="0" w:color="auto"/>
        <w:left w:val="none" w:sz="0" w:space="0" w:color="auto"/>
        <w:bottom w:val="none" w:sz="0" w:space="0" w:color="auto"/>
        <w:right w:val="none" w:sz="0" w:space="0" w:color="auto"/>
      </w:divBdr>
    </w:div>
    <w:div w:id="1373261422">
      <w:bodyDiv w:val="1"/>
      <w:marLeft w:val="0"/>
      <w:marRight w:val="0"/>
      <w:marTop w:val="0"/>
      <w:marBottom w:val="0"/>
      <w:divBdr>
        <w:top w:val="none" w:sz="0" w:space="0" w:color="auto"/>
        <w:left w:val="none" w:sz="0" w:space="0" w:color="auto"/>
        <w:bottom w:val="none" w:sz="0" w:space="0" w:color="auto"/>
        <w:right w:val="none" w:sz="0" w:space="0" w:color="auto"/>
      </w:divBdr>
    </w:div>
    <w:div w:id="1414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0894484">
          <w:marLeft w:val="0"/>
          <w:marRight w:val="0"/>
          <w:marTop w:val="0"/>
          <w:marBottom w:val="0"/>
          <w:divBdr>
            <w:top w:val="none" w:sz="0" w:space="0" w:color="auto"/>
            <w:left w:val="none" w:sz="0" w:space="0" w:color="auto"/>
            <w:bottom w:val="none" w:sz="0" w:space="0" w:color="auto"/>
            <w:right w:val="none" w:sz="0" w:space="0" w:color="auto"/>
          </w:divBdr>
          <w:divsChild>
            <w:div w:id="4601655">
              <w:marLeft w:val="0"/>
              <w:marRight w:val="0"/>
              <w:marTop w:val="0"/>
              <w:marBottom w:val="0"/>
              <w:divBdr>
                <w:top w:val="none" w:sz="0" w:space="0" w:color="auto"/>
                <w:left w:val="none" w:sz="0" w:space="0" w:color="auto"/>
                <w:bottom w:val="none" w:sz="0" w:space="0" w:color="auto"/>
                <w:right w:val="none" w:sz="0" w:space="0" w:color="auto"/>
              </w:divBdr>
            </w:div>
          </w:divsChild>
        </w:div>
        <w:div w:id="547881396">
          <w:marLeft w:val="0"/>
          <w:marRight w:val="0"/>
          <w:marTop w:val="0"/>
          <w:marBottom w:val="0"/>
          <w:divBdr>
            <w:top w:val="none" w:sz="0" w:space="0" w:color="auto"/>
            <w:left w:val="none" w:sz="0" w:space="0" w:color="auto"/>
            <w:bottom w:val="none" w:sz="0" w:space="0" w:color="auto"/>
            <w:right w:val="none" w:sz="0" w:space="0" w:color="auto"/>
          </w:divBdr>
          <w:divsChild>
            <w:div w:id="12435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4081">
      <w:bodyDiv w:val="1"/>
      <w:marLeft w:val="0"/>
      <w:marRight w:val="0"/>
      <w:marTop w:val="0"/>
      <w:marBottom w:val="0"/>
      <w:divBdr>
        <w:top w:val="none" w:sz="0" w:space="0" w:color="auto"/>
        <w:left w:val="none" w:sz="0" w:space="0" w:color="auto"/>
        <w:bottom w:val="none" w:sz="0" w:space="0" w:color="auto"/>
        <w:right w:val="none" w:sz="0" w:space="0" w:color="auto"/>
      </w:divBdr>
    </w:div>
    <w:div w:id="1848397033">
      <w:bodyDiv w:val="1"/>
      <w:marLeft w:val="0"/>
      <w:marRight w:val="0"/>
      <w:marTop w:val="0"/>
      <w:marBottom w:val="0"/>
      <w:divBdr>
        <w:top w:val="none" w:sz="0" w:space="0" w:color="auto"/>
        <w:left w:val="none" w:sz="0" w:space="0" w:color="auto"/>
        <w:bottom w:val="none" w:sz="0" w:space="0" w:color="auto"/>
        <w:right w:val="none" w:sz="0" w:space="0" w:color="auto"/>
      </w:divBdr>
    </w:div>
    <w:div w:id="1918709233">
      <w:bodyDiv w:val="1"/>
      <w:marLeft w:val="0"/>
      <w:marRight w:val="0"/>
      <w:marTop w:val="0"/>
      <w:marBottom w:val="0"/>
      <w:divBdr>
        <w:top w:val="none" w:sz="0" w:space="0" w:color="auto"/>
        <w:left w:val="none" w:sz="0" w:space="0" w:color="auto"/>
        <w:bottom w:val="none" w:sz="0" w:space="0" w:color="auto"/>
        <w:right w:val="none" w:sz="0" w:space="0" w:color="auto"/>
      </w:divBdr>
      <w:divsChild>
        <w:div w:id="1442341720">
          <w:marLeft w:val="0"/>
          <w:marRight w:val="0"/>
          <w:marTop w:val="0"/>
          <w:marBottom w:val="0"/>
          <w:divBdr>
            <w:top w:val="none" w:sz="0" w:space="0" w:color="auto"/>
            <w:left w:val="none" w:sz="0" w:space="0" w:color="auto"/>
            <w:bottom w:val="none" w:sz="0" w:space="0" w:color="auto"/>
            <w:right w:val="none" w:sz="0" w:space="0" w:color="auto"/>
          </w:divBdr>
        </w:div>
        <w:div w:id="1164055051">
          <w:marLeft w:val="0"/>
          <w:marRight w:val="0"/>
          <w:marTop w:val="0"/>
          <w:marBottom w:val="0"/>
          <w:divBdr>
            <w:top w:val="none" w:sz="0" w:space="0" w:color="auto"/>
            <w:left w:val="none" w:sz="0" w:space="0" w:color="auto"/>
            <w:bottom w:val="none" w:sz="0" w:space="0" w:color="auto"/>
            <w:right w:val="none" w:sz="0" w:space="0" w:color="auto"/>
          </w:divBdr>
        </w:div>
        <w:div w:id="830368648">
          <w:marLeft w:val="0"/>
          <w:marRight w:val="0"/>
          <w:marTop w:val="0"/>
          <w:marBottom w:val="0"/>
          <w:divBdr>
            <w:top w:val="none" w:sz="0" w:space="0" w:color="auto"/>
            <w:left w:val="none" w:sz="0" w:space="0" w:color="auto"/>
            <w:bottom w:val="none" w:sz="0" w:space="0" w:color="auto"/>
            <w:right w:val="none" w:sz="0" w:space="0" w:color="auto"/>
          </w:divBdr>
        </w:div>
        <w:div w:id="1893230917">
          <w:marLeft w:val="0"/>
          <w:marRight w:val="0"/>
          <w:marTop w:val="0"/>
          <w:marBottom w:val="0"/>
          <w:divBdr>
            <w:top w:val="none" w:sz="0" w:space="0" w:color="auto"/>
            <w:left w:val="none" w:sz="0" w:space="0" w:color="auto"/>
            <w:bottom w:val="none" w:sz="0" w:space="0" w:color="auto"/>
            <w:right w:val="none" w:sz="0" w:space="0" w:color="auto"/>
          </w:divBdr>
        </w:div>
        <w:div w:id="819418340">
          <w:marLeft w:val="0"/>
          <w:marRight w:val="0"/>
          <w:marTop w:val="0"/>
          <w:marBottom w:val="0"/>
          <w:divBdr>
            <w:top w:val="none" w:sz="0" w:space="0" w:color="auto"/>
            <w:left w:val="none" w:sz="0" w:space="0" w:color="auto"/>
            <w:bottom w:val="none" w:sz="0" w:space="0" w:color="auto"/>
            <w:right w:val="none" w:sz="0" w:space="0" w:color="auto"/>
          </w:divBdr>
        </w:div>
        <w:div w:id="1165975788">
          <w:marLeft w:val="0"/>
          <w:marRight w:val="0"/>
          <w:marTop w:val="0"/>
          <w:marBottom w:val="0"/>
          <w:divBdr>
            <w:top w:val="none" w:sz="0" w:space="0" w:color="auto"/>
            <w:left w:val="none" w:sz="0" w:space="0" w:color="auto"/>
            <w:bottom w:val="none" w:sz="0" w:space="0" w:color="auto"/>
            <w:right w:val="none" w:sz="0" w:space="0" w:color="auto"/>
          </w:divBdr>
        </w:div>
      </w:divsChild>
    </w:div>
    <w:div w:id="2066298534">
      <w:bodyDiv w:val="1"/>
      <w:marLeft w:val="0"/>
      <w:marRight w:val="0"/>
      <w:marTop w:val="0"/>
      <w:marBottom w:val="0"/>
      <w:divBdr>
        <w:top w:val="none" w:sz="0" w:space="0" w:color="auto"/>
        <w:left w:val="none" w:sz="0" w:space="0" w:color="auto"/>
        <w:bottom w:val="none" w:sz="0" w:space="0" w:color="auto"/>
        <w:right w:val="none" w:sz="0" w:space="0" w:color="auto"/>
      </w:divBdr>
    </w:div>
    <w:div w:id="21361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dietphysicalactivity/SPF-en-20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ian.bauman@sydney.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ngelabsolutions.org/publications/HFR-licensing-ord" TargetMode="External"/><Relationship Id="rId5" Type="http://schemas.openxmlformats.org/officeDocument/2006/relationships/settings" Target="settings.xml"/><Relationship Id="rId15" Type="http://schemas.openxmlformats.org/officeDocument/2006/relationships/hyperlink" Target="mailto:adrian.bauman@sydney.edu.au" TargetMode="External"/><Relationship Id="rId10" Type="http://schemas.openxmlformats.org/officeDocument/2006/relationships/hyperlink" Target="http://changelabsolutions.org/sites/default/files/Licensing_for_Lettuce_FINAL_20130212_0.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changelabsolutions.org/publications/HFR-licensing-ord" TargetMode="External"/><Relationship Id="rId14" Type="http://schemas.openxmlformats.org/officeDocument/2006/relationships/hyperlink" Target="http://www.cdph.ca.gov/programs/cpns/Documents/Network-FV-WP-VendingMachineStandard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A86173D5A4C11AF070219C696EEB4"/>
        <w:category>
          <w:name w:val="General"/>
          <w:gallery w:val="placeholder"/>
        </w:category>
        <w:types>
          <w:type w:val="bbPlcHdr"/>
        </w:types>
        <w:behaviors>
          <w:behavior w:val="content"/>
        </w:behaviors>
        <w:guid w:val="{E5F34428-9F65-42CB-BECC-2D6916ECD93D}"/>
      </w:docPartPr>
      <w:docPartBody>
        <w:p w:rsidR="005D22E4" w:rsidRDefault="00287D85" w:rsidP="00287D85">
          <w:pPr>
            <w:pStyle w:val="0A5A86173D5A4C11AF070219C696EE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85"/>
    <w:rsid w:val="00051CC8"/>
    <w:rsid w:val="001061B9"/>
    <w:rsid w:val="00234C4F"/>
    <w:rsid w:val="00287D85"/>
    <w:rsid w:val="002A1586"/>
    <w:rsid w:val="002E1BD1"/>
    <w:rsid w:val="00493FD4"/>
    <w:rsid w:val="005D22E4"/>
    <w:rsid w:val="005D668D"/>
    <w:rsid w:val="00780BE4"/>
    <w:rsid w:val="009F43CF"/>
    <w:rsid w:val="00A97B20"/>
    <w:rsid w:val="00AA78C5"/>
    <w:rsid w:val="00B36A08"/>
    <w:rsid w:val="00BF7D08"/>
    <w:rsid w:val="00C810A0"/>
    <w:rsid w:val="00D3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A86173D5A4C11AF070219C696EEB4">
    <w:name w:val="0A5A86173D5A4C11AF070219C696EEB4"/>
    <w:rsid w:val="00287D85"/>
  </w:style>
  <w:style w:type="paragraph" w:customStyle="1" w:styleId="AB304E4D9B0B4A5D9450AAD9C292DEA9">
    <w:name w:val="AB304E4D9B0B4A5D9450AAD9C292DEA9"/>
    <w:rsid w:val="00287D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A86173D5A4C11AF070219C696EEB4">
    <w:name w:val="0A5A86173D5A4C11AF070219C696EEB4"/>
    <w:rsid w:val="00287D85"/>
  </w:style>
  <w:style w:type="paragraph" w:customStyle="1" w:styleId="AB304E4D9B0B4A5D9450AAD9C292DEA9">
    <w:name w:val="AB304E4D9B0B4A5D9450AAD9C292DEA9"/>
    <w:rsid w:val="00287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9A76-1FFB-4EB4-9EBA-4E1F85BD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Implement Policies that Reduce Fat Consumption                               Fact Sheet &amp; Talking Points</vt:lpstr>
    </vt:vector>
  </TitlesOfParts>
  <Company>Hewlett-Packard Company</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Policies that Reduce Fat Consumption                               Fact Sheet &amp; Talking Points</dc:title>
  <dc:creator>Lee Buenconsejo-Lum</dc:creator>
  <cp:lastModifiedBy>nittam</cp:lastModifiedBy>
  <cp:revision>2</cp:revision>
  <cp:lastPrinted>2013-12-30T22:50:00Z</cp:lastPrinted>
  <dcterms:created xsi:type="dcterms:W3CDTF">2013-12-31T09:20:00Z</dcterms:created>
  <dcterms:modified xsi:type="dcterms:W3CDTF">2013-12-31T09:20:00Z</dcterms:modified>
</cp:coreProperties>
</file>