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6DAD" w:rsidRPr="00CE7889" w:rsidRDefault="00E4187B">
      <w:pPr>
        <w:rPr>
          <w:b/>
          <w:sz w:val="24"/>
          <w:szCs w:val="24"/>
          <w:u w:val="single"/>
        </w:rPr>
      </w:pPr>
      <w:r>
        <w:rPr>
          <w:b/>
        </w:rPr>
        <w:t xml:space="preserve"> </w:t>
      </w:r>
      <w:r w:rsidR="00376DAD" w:rsidRPr="00CE7889">
        <w:rPr>
          <w:b/>
          <w:sz w:val="24"/>
          <w:szCs w:val="24"/>
          <w:u w:val="single"/>
        </w:rPr>
        <w:t>What are NCDs?</w:t>
      </w:r>
    </w:p>
    <w:p w:rsidR="00CE7889" w:rsidRPr="00681885" w:rsidRDefault="00CE7889" w:rsidP="00CE7889">
      <w:r w:rsidRPr="00681885">
        <w:t xml:space="preserve">“Non-communicable disease (NCD)” or “Chronic Disease” refers to health problems that cause ongoing damage to the body. If these conditions are not prevented or treated, they will worsen and lead to early death. </w:t>
      </w:r>
    </w:p>
    <w:p w:rsidR="00CE7889" w:rsidRPr="00681885" w:rsidRDefault="00CE7889" w:rsidP="00CE7889">
      <w:r w:rsidRPr="00681885">
        <w:t xml:space="preserve">The “big four” NCDs that cause problems worldwide are cardiovascular (heart and circulation), diabetes (too much sugar in the blood), cancer and chronic respiratory (lung) disease.  </w:t>
      </w:r>
    </w:p>
    <w:p w:rsidR="00CE7889" w:rsidRPr="00681885" w:rsidRDefault="00CE7889" w:rsidP="00CE7889">
      <w:r w:rsidRPr="00681885">
        <w:t xml:space="preserve">Leaders in the government and community should work together to create countries with healthier people. Efforts should focus on lessening </w:t>
      </w:r>
      <w:r w:rsidRPr="00681885">
        <w:rPr>
          <w:b/>
        </w:rPr>
        <w:t xml:space="preserve">major risk factors. </w:t>
      </w:r>
      <w:r w:rsidRPr="00681885">
        <w:t>These include the following:</w:t>
      </w:r>
    </w:p>
    <w:tbl>
      <w:tblPr>
        <w:tblStyle w:val="TableGrid"/>
        <w:tblW w:w="0" w:type="auto"/>
        <w:tblLook w:val="04A0" w:firstRow="1" w:lastRow="0" w:firstColumn="1" w:lastColumn="0" w:noHBand="0" w:noVBand="1"/>
      </w:tblPr>
      <w:tblGrid>
        <w:gridCol w:w="4788"/>
        <w:gridCol w:w="4788"/>
      </w:tblGrid>
      <w:tr w:rsidR="00CE7889" w:rsidRPr="00F07A74" w:rsidTr="00990AF9">
        <w:trPr>
          <w:trHeight w:val="809"/>
        </w:trPr>
        <w:tc>
          <w:tcPr>
            <w:tcW w:w="4788" w:type="dxa"/>
          </w:tcPr>
          <w:p w:rsidR="00CE7889" w:rsidRPr="00F07A74" w:rsidRDefault="00CE7889" w:rsidP="00990AF9">
            <w:pPr>
              <w:rPr>
                <w:i/>
                <w:sz w:val="20"/>
                <w:szCs w:val="20"/>
              </w:rPr>
            </w:pPr>
            <w:r w:rsidRPr="00F07A74">
              <w:rPr>
                <w:b/>
                <w:sz w:val="20"/>
                <w:szCs w:val="20"/>
              </w:rPr>
              <w:t>Tobacco</w:t>
            </w:r>
          </w:p>
          <w:p w:rsidR="00CE7889" w:rsidRPr="00F07A74" w:rsidRDefault="00CE7889" w:rsidP="00990AF9">
            <w:pPr>
              <w:rPr>
                <w:sz w:val="20"/>
                <w:szCs w:val="20"/>
              </w:rPr>
            </w:pPr>
          </w:p>
        </w:tc>
        <w:tc>
          <w:tcPr>
            <w:tcW w:w="4788" w:type="dxa"/>
          </w:tcPr>
          <w:p w:rsidR="00CE7889" w:rsidRPr="00F07A74" w:rsidRDefault="00CE7889" w:rsidP="00CE7889">
            <w:pPr>
              <w:pStyle w:val="ListParagraph"/>
              <w:numPr>
                <w:ilvl w:val="0"/>
                <w:numId w:val="8"/>
              </w:numPr>
              <w:rPr>
                <w:i/>
                <w:sz w:val="20"/>
                <w:szCs w:val="20"/>
              </w:rPr>
            </w:pPr>
            <w:r w:rsidRPr="00F07A74">
              <w:rPr>
                <w:i/>
                <w:sz w:val="20"/>
                <w:szCs w:val="20"/>
              </w:rPr>
              <w:t>Causes major lung problems, cancer, heart and circulation problems</w:t>
            </w:r>
          </w:p>
          <w:p w:rsidR="00CE7889" w:rsidRPr="003A4222" w:rsidRDefault="00CE7889" w:rsidP="00CE7889">
            <w:pPr>
              <w:pStyle w:val="ListParagraph"/>
              <w:numPr>
                <w:ilvl w:val="0"/>
                <w:numId w:val="8"/>
              </w:numPr>
              <w:rPr>
                <w:i/>
                <w:sz w:val="20"/>
                <w:szCs w:val="20"/>
              </w:rPr>
            </w:pPr>
            <w:r w:rsidRPr="00F07A74">
              <w:rPr>
                <w:i/>
                <w:sz w:val="20"/>
                <w:szCs w:val="20"/>
              </w:rPr>
              <w:t>Worsens diabetes</w:t>
            </w:r>
          </w:p>
        </w:tc>
      </w:tr>
      <w:tr w:rsidR="00CE7889" w:rsidRPr="00F07A74" w:rsidTr="00990AF9">
        <w:trPr>
          <w:trHeight w:val="1079"/>
        </w:trPr>
        <w:tc>
          <w:tcPr>
            <w:tcW w:w="4788" w:type="dxa"/>
          </w:tcPr>
          <w:p w:rsidR="00CE7889" w:rsidRPr="00F07A74" w:rsidRDefault="00CE7889" w:rsidP="00990AF9">
            <w:pPr>
              <w:rPr>
                <w:b/>
                <w:sz w:val="20"/>
                <w:szCs w:val="20"/>
              </w:rPr>
            </w:pPr>
            <w:r w:rsidRPr="00F07A74">
              <w:rPr>
                <w:b/>
                <w:sz w:val="20"/>
                <w:szCs w:val="20"/>
              </w:rPr>
              <w:t>Harmful Alcohol Use</w:t>
            </w:r>
          </w:p>
          <w:p w:rsidR="00CE7889" w:rsidRPr="00F07A74" w:rsidRDefault="00CE7889" w:rsidP="00990AF9">
            <w:pPr>
              <w:rPr>
                <w:sz w:val="20"/>
                <w:szCs w:val="20"/>
              </w:rPr>
            </w:pPr>
          </w:p>
        </w:tc>
        <w:tc>
          <w:tcPr>
            <w:tcW w:w="4788" w:type="dxa"/>
          </w:tcPr>
          <w:p w:rsidR="00CE7889" w:rsidRPr="00F07A74" w:rsidRDefault="00CE7889" w:rsidP="00CE7889">
            <w:pPr>
              <w:pStyle w:val="ListParagraph"/>
              <w:numPr>
                <w:ilvl w:val="0"/>
                <w:numId w:val="9"/>
              </w:numPr>
              <w:rPr>
                <w:i/>
                <w:sz w:val="20"/>
                <w:szCs w:val="20"/>
              </w:rPr>
            </w:pPr>
            <w:r w:rsidRPr="00F07A74">
              <w:rPr>
                <w:i/>
                <w:sz w:val="20"/>
                <w:szCs w:val="20"/>
              </w:rPr>
              <w:t>Causes problems with the liver</w:t>
            </w:r>
          </w:p>
          <w:p w:rsidR="00CE7889" w:rsidRPr="00F07A74" w:rsidRDefault="00CE7889" w:rsidP="00CE7889">
            <w:pPr>
              <w:pStyle w:val="ListParagraph"/>
              <w:numPr>
                <w:ilvl w:val="0"/>
                <w:numId w:val="9"/>
              </w:numPr>
              <w:rPr>
                <w:i/>
                <w:sz w:val="20"/>
                <w:szCs w:val="20"/>
              </w:rPr>
            </w:pPr>
            <w:r w:rsidRPr="00F07A74">
              <w:rPr>
                <w:i/>
                <w:sz w:val="20"/>
                <w:szCs w:val="20"/>
              </w:rPr>
              <w:t>Worsens high blood pressure and heart disease</w:t>
            </w:r>
          </w:p>
          <w:p w:rsidR="00CE7889" w:rsidRPr="00F07A74" w:rsidRDefault="00CE7889" w:rsidP="00CE7889">
            <w:pPr>
              <w:pStyle w:val="ListParagraph"/>
              <w:numPr>
                <w:ilvl w:val="0"/>
                <w:numId w:val="9"/>
              </w:numPr>
              <w:rPr>
                <w:i/>
                <w:sz w:val="20"/>
                <w:szCs w:val="20"/>
              </w:rPr>
            </w:pPr>
            <w:r w:rsidRPr="00F07A74">
              <w:rPr>
                <w:i/>
                <w:sz w:val="20"/>
                <w:szCs w:val="20"/>
              </w:rPr>
              <w:t xml:space="preserve">Can lead to obesity </w:t>
            </w:r>
          </w:p>
          <w:p w:rsidR="00CE7889" w:rsidRPr="003A4222" w:rsidRDefault="00CE7889" w:rsidP="00CE7889">
            <w:pPr>
              <w:pStyle w:val="ListParagraph"/>
              <w:numPr>
                <w:ilvl w:val="0"/>
                <w:numId w:val="9"/>
              </w:numPr>
              <w:rPr>
                <w:sz w:val="20"/>
                <w:szCs w:val="20"/>
              </w:rPr>
            </w:pPr>
            <w:r w:rsidRPr="00F07A74">
              <w:rPr>
                <w:i/>
                <w:sz w:val="20"/>
                <w:szCs w:val="20"/>
              </w:rPr>
              <w:t>May lead to job loss if there is a drinking problem</w:t>
            </w:r>
          </w:p>
        </w:tc>
      </w:tr>
      <w:tr w:rsidR="00CE7889" w:rsidRPr="00F07A74" w:rsidTr="00990AF9">
        <w:trPr>
          <w:trHeight w:val="791"/>
        </w:trPr>
        <w:tc>
          <w:tcPr>
            <w:tcW w:w="4788" w:type="dxa"/>
          </w:tcPr>
          <w:p w:rsidR="00CE7889" w:rsidRPr="00F07A74" w:rsidRDefault="00CE7889" w:rsidP="00990AF9">
            <w:pPr>
              <w:rPr>
                <w:b/>
                <w:sz w:val="20"/>
                <w:szCs w:val="20"/>
              </w:rPr>
            </w:pPr>
            <w:r w:rsidRPr="00F07A74">
              <w:rPr>
                <w:b/>
                <w:sz w:val="20"/>
                <w:szCs w:val="20"/>
              </w:rPr>
              <w:t>Unhealthy Diet</w:t>
            </w:r>
          </w:p>
          <w:p w:rsidR="00CE7889" w:rsidRPr="00F07A74" w:rsidRDefault="00CE7889" w:rsidP="00990AF9">
            <w:pPr>
              <w:rPr>
                <w:sz w:val="20"/>
                <w:szCs w:val="20"/>
              </w:rPr>
            </w:pPr>
          </w:p>
        </w:tc>
        <w:tc>
          <w:tcPr>
            <w:tcW w:w="4788" w:type="dxa"/>
          </w:tcPr>
          <w:p w:rsidR="00CE7889" w:rsidRPr="00F07A74" w:rsidRDefault="00CE7889" w:rsidP="00CE7889">
            <w:pPr>
              <w:pStyle w:val="ListParagraph"/>
              <w:numPr>
                <w:ilvl w:val="0"/>
                <w:numId w:val="10"/>
              </w:numPr>
              <w:rPr>
                <w:i/>
                <w:sz w:val="20"/>
                <w:szCs w:val="20"/>
              </w:rPr>
            </w:pPr>
            <w:r w:rsidRPr="00F07A74">
              <w:rPr>
                <w:i/>
                <w:sz w:val="20"/>
                <w:szCs w:val="20"/>
              </w:rPr>
              <w:t xml:space="preserve">Leads to obesity, which causes heart disease, diabetes and joint problems. </w:t>
            </w:r>
          </w:p>
          <w:p w:rsidR="00CE7889" w:rsidRPr="003A4222" w:rsidRDefault="00CE7889" w:rsidP="00CE7889">
            <w:pPr>
              <w:pStyle w:val="ListParagraph"/>
              <w:numPr>
                <w:ilvl w:val="0"/>
                <w:numId w:val="10"/>
              </w:numPr>
              <w:rPr>
                <w:sz w:val="20"/>
                <w:szCs w:val="20"/>
              </w:rPr>
            </w:pPr>
            <w:r w:rsidRPr="00F07A74">
              <w:rPr>
                <w:i/>
                <w:sz w:val="20"/>
                <w:szCs w:val="20"/>
              </w:rPr>
              <w:t>Increases the risk of developing cancer</w:t>
            </w:r>
          </w:p>
        </w:tc>
      </w:tr>
      <w:tr w:rsidR="00CE7889" w:rsidRPr="00F07A74" w:rsidTr="00990AF9">
        <w:trPr>
          <w:trHeight w:val="350"/>
        </w:trPr>
        <w:tc>
          <w:tcPr>
            <w:tcW w:w="4788" w:type="dxa"/>
          </w:tcPr>
          <w:p w:rsidR="00CE7889" w:rsidRPr="00F07A74" w:rsidRDefault="00CE7889" w:rsidP="00990AF9">
            <w:pPr>
              <w:rPr>
                <w:sz w:val="20"/>
                <w:szCs w:val="20"/>
              </w:rPr>
            </w:pPr>
            <w:r w:rsidRPr="00F07A74">
              <w:rPr>
                <w:b/>
                <w:sz w:val="20"/>
                <w:szCs w:val="20"/>
              </w:rPr>
              <w:t>Physical Inactivity</w:t>
            </w:r>
          </w:p>
        </w:tc>
        <w:tc>
          <w:tcPr>
            <w:tcW w:w="4788" w:type="dxa"/>
          </w:tcPr>
          <w:p w:rsidR="00CE7889" w:rsidRPr="003A4222" w:rsidRDefault="00CE7889" w:rsidP="00CE7889">
            <w:pPr>
              <w:pStyle w:val="ListParagraph"/>
              <w:numPr>
                <w:ilvl w:val="0"/>
                <w:numId w:val="11"/>
              </w:numPr>
              <w:rPr>
                <w:sz w:val="20"/>
                <w:szCs w:val="20"/>
              </w:rPr>
            </w:pPr>
            <w:r w:rsidRPr="00F07A74">
              <w:rPr>
                <w:i/>
                <w:sz w:val="20"/>
                <w:szCs w:val="20"/>
              </w:rPr>
              <w:t>Leads to obesity and joint problems</w:t>
            </w:r>
          </w:p>
        </w:tc>
      </w:tr>
    </w:tbl>
    <w:p w:rsidR="00CE7889" w:rsidRDefault="00CE7889" w:rsidP="00CE7889">
      <w:pPr>
        <w:widowControl w:val="0"/>
        <w:autoSpaceDE w:val="0"/>
        <w:autoSpaceDN w:val="0"/>
        <w:adjustRightInd w:val="0"/>
        <w:spacing w:after="240" w:line="240" w:lineRule="auto"/>
        <w:rPr>
          <w:b/>
        </w:rPr>
      </w:pPr>
    </w:p>
    <w:p w:rsidR="00CE7889" w:rsidRPr="00CE7889" w:rsidRDefault="00CE7889" w:rsidP="00CE7889">
      <w:pPr>
        <w:widowControl w:val="0"/>
        <w:autoSpaceDE w:val="0"/>
        <w:autoSpaceDN w:val="0"/>
        <w:adjustRightInd w:val="0"/>
        <w:spacing w:after="240" w:line="240" w:lineRule="auto"/>
        <w:rPr>
          <w:b/>
          <w:sz w:val="24"/>
          <w:szCs w:val="24"/>
          <w:u w:val="single"/>
        </w:rPr>
      </w:pPr>
      <w:r w:rsidRPr="00CE7889">
        <w:rPr>
          <w:b/>
          <w:sz w:val="24"/>
          <w:szCs w:val="24"/>
          <w:u w:val="single"/>
        </w:rPr>
        <w:t>What you should know</w:t>
      </w:r>
    </w:p>
    <w:p w:rsidR="00CE7889" w:rsidRPr="008D3BCA" w:rsidRDefault="00CE7889" w:rsidP="00CE7889">
      <w:pPr>
        <w:spacing w:after="0"/>
        <w:rPr>
          <w:noProof/>
          <w:color w:val="000000" w:themeColor="text1"/>
        </w:rPr>
      </w:pPr>
      <w:r w:rsidRPr="008D3BCA">
        <w:rPr>
          <w:rFonts w:cs="Calibri"/>
          <w:color w:val="000000" w:themeColor="text1"/>
        </w:rPr>
        <w:t xml:space="preserve">The WHO STEPS report indicate that Pacific Islanders are eating more imported foods and less locally grown fresh foods that are rich in micronutrients and low in fats, sugars, and salt.  </w:t>
      </w:r>
      <w:r w:rsidR="008D3BCA">
        <w:rPr>
          <w:rFonts w:cs="Helvetica"/>
          <w:color w:val="000000" w:themeColor="text1"/>
          <w:shd w:val="clear" w:color="auto" w:fill="FFFFFF"/>
        </w:rPr>
        <w:t xml:space="preserve">Increasing </w:t>
      </w:r>
      <w:r w:rsidR="008D3BCA" w:rsidRPr="008D3BCA">
        <w:rPr>
          <w:rFonts w:cs="Helvetica"/>
          <w:color w:val="000000" w:themeColor="text1"/>
          <w:shd w:val="clear" w:color="auto" w:fill="FFFFFF"/>
        </w:rPr>
        <w:t>locally grown, nutritious and less energy-dense traditional foods in the diets of Pacific islanders is essential</w:t>
      </w:r>
      <w:r w:rsidR="008D3BCA" w:rsidRPr="008D3BCA">
        <w:rPr>
          <w:noProof/>
          <w:color w:val="000000" w:themeColor="text1"/>
        </w:rPr>
        <w:t xml:space="preserve">.  </w:t>
      </w:r>
      <w:r w:rsidR="008D3BCA">
        <w:rPr>
          <w:noProof/>
          <w:color w:val="000000" w:themeColor="text1"/>
        </w:rPr>
        <w:t xml:space="preserve">Pacific </w:t>
      </w:r>
      <w:r w:rsidRPr="008D3BCA">
        <w:rPr>
          <w:rFonts w:cs="Calibri"/>
          <w:color w:val="000000" w:themeColor="text1"/>
        </w:rPr>
        <w:t>Island</w:t>
      </w:r>
      <w:r w:rsidR="008D3BCA">
        <w:rPr>
          <w:rFonts w:cs="Calibri"/>
          <w:color w:val="000000" w:themeColor="text1"/>
        </w:rPr>
        <w:t>er</w:t>
      </w:r>
      <w:r w:rsidRPr="008D3BCA">
        <w:rPr>
          <w:rFonts w:cs="Calibri"/>
          <w:color w:val="000000" w:themeColor="text1"/>
        </w:rPr>
        <w:t xml:space="preserve">s need to strengthen local food production and consumption through the adoption and enforcement of model school nutrition and feeding policies that include provisions for promoting local foods. </w:t>
      </w:r>
      <w:r w:rsidR="008D3BCA">
        <w:rPr>
          <w:rFonts w:cs="Calibri"/>
          <w:color w:val="000000" w:themeColor="text1"/>
        </w:rPr>
        <w:t xml:space="preserve"> </w:t>
      </w:r>
      <w:r w:rsidRPr="008D3BCA">
        <w:rPr>
          <w:rFonts w:cs="Calibri"/>
          <w:color w:val="000000" w:themeColor="text1"/>
        </w:rPr>
        <w:t>Red</w:t>
      </w:r>
      <w:r w:rsidR="008D3BCA">
        <w:rPr>
          <w:rFonts w:cs="Calibri"/>
          <w:color w:val="000000" w:themeColor="text1"/>
        </w:rPr>
        <w:t>ucing processed foods decrease non-communicable diseases</w:t>
      </w:r>
      <w:r w:rsidRPr="008D3BCA">
        <w:rPr>
          <w:rFonts w:cs="Calibri"/>
          <w:color w:val="000000" w:themeColor="text1"/>
        </w:rPr>
        <w:t xml:space="preserve"> and obesity.   </w:t>
      </w:r>
    </w:p>
    <w:p w:rsidR="00CE7889" w:rsidRPr="00CE7889" w:rsidRDefault="00CE7889" w:rsidP="00CE7889">
      <w:pPr>
        <w:spacing w:after="0"/>
        <w:rPr>
          <w:rFonts w:ascii="Calibri" w:hAnsi="Calibri" w:cs="Calibri"/>
        </w:rPr>
      </w:pPr>
    </w:p>
    <w:p w:rsidR="00C21ED3" w:rsidRDefault="00C21ED3" w:rsidP="005D6755">
      <w:pPr>
        <w:rPr>
          <w:b/>
          <w:sz w:val="24"/>
          <w:szCs w:val="24"/>
          <w:u w:val="single"/>
        </w:rPr>
      </w:pPr>
      <w:r>
        <w:rPr>
          <w:b/>
          <w:sz w:val="24"/>
          <w:szCs w:val="24"/>
          <w:u w:val="single"/>
        </w:rPr>
        <w:t>Why is this important?</w:t>
      </w:r>
    </w:p>
    <w:p w:rsidR="00C21ED3" w:rsidRDefault="00C21ED3" w:rsidP="00C21ED3">
      <w:pPr>
        <w:pStyle w:val="ListParagraph"/>
        <w:widowControl w:val="0"/>
        <w:numPr>
          <w:ilvl w:val="0"/>
          <w:numId w:val="13"/>
        </w:numPr>
        <w:autoSpaceDE w:val="0"/>
        <w:autoSpaceDN w:val="0"/>
        <w:adjustRightInd w:val="0"/>
        <w:spacing w:after="240"/>
        <w:rPr>
          <w:rFonts w:cs="Times"/>
          <w:color w:val="000000" w:themeColor="text1"/>
        </w:rPr>
      </w:pPr>
      <w:r>
        <w:rPr>
          <w:rFonts w:cs="Times"/>
          <w:color w:val="000000" w:themeColor="text1"/>
        </w:rPr>
        <w:t>Obesity rates in the Pacific are among the highest in the world: 75% in American Samoa, 45% in the Republic of the Marshall Islands, and 43% in the Federated States of Micronesia, compared to the U.S. with 33%.</w:t>
      </w:r>
      <w:r>
        <w:rPr>
          <w:rStyle w:val="FootnoteReference"/>
          <w:rFonts w:cs="Times"/>
          <w:color w:val="000000" w:themeColor="text1"/>
        </w:rPr>
        <w:footnoteReference w:id="1"/>
      </w:r>
      <w:r>
        <w:rPr>
          <w:rFonts w:cs="Times"/>
          <w:color w:val="000000" w:themeColor="text1"/>
        </w:rPr>
        <w:t xml:space="preserve">  </w:t>
      </w:r>
    </w:p>
    <w:p w:rsidR="00C21ED3" w:rsidRPr="006A58B6" w:rsidRDefault="00C21ED3" w:rsidP="00C21ED3">
      <w:pPr>
        <w:pStyle w:val="ListParagraph"/>
        <w:widowControl w:val="0"/>
        <w:numPr>
          <w:ilvl w:val="0"/>
          <w:numId w:val="13"/>
        </w:numPr>
        <w:autoSpaceDE w:val="0"/>
        <w:autoSpaceDN w:val="0"/>
        <w:adjustRightInd w:val="0"/>
        <w:spacing w:after="240"/>
        <w:rPr>
          <w:rFonts w:cs="Times"/>
          <w:color w:val="000000" w:themeColor="text1"/>
        </w:rPr>
      </w:pPr>
      <w:r>
        <w:rPr>
          <w:rFonts w:cs="Times"/>
          <w:color w:val="000000" w:themeColor="text1"/>
        </w:rPr>
        <w:t xml:space="preserve">There are 25-47% of young children who are overweight or obese in American Samoa, CNMI, </w:t>
      </w:r>
      <w:r>
        <w:rPr>
          <w:rFonts w:cs="Times"/>
          <w:color w:val="000000" w:themeColor="text1"/>
        </w:rPr>
        <w:lastRenderedPageBreak/>
        <w:t>Guam and Hawaii.</w:t>
      </w:r>
      <w:r>
        <w:rPr>
          <w:rStyle w:val="FootnoteReference"/>
          <w:rFonts w:cs="Times"/>
          <w:color w:val="000000" w:themeColor="text1"/>
        </w:rPr>
        <w:footnoteReference w:id="2"/>
      </w:r>
      <w:r>
        <w:rPr>
          <w:rFonts w:cs="Times"/>
          <w:color w:val="000000" w:themeColor="text1"/>
        </w:rPr>
        <w:t xml:space="preserve">  </w:t>
      </w:r>
      <w:r w:rsidRPr="00681885">
        <w:rPr>
          <w:rFonts w:cs="Times"/>
        </w:rPr>
        <w:t>This finding is of great concern because obesity</w:t>
      </w:r>
      <w:r>
        <w:rPr>
          <w:rFonts w:cs="Times"/>
        </w:rPr>
        <w:t xml:space="preserve"> has both immediate and long-term effects on health and well-being, including risk for bone problems and heart disease, and </w:t>
      </w:r>
      <w:r w:rsidRPr="00681885">
        <w:rPr>
          <w:rFonts w:cs="Times"/>
        </w:rPr>
        <w:t>impaired social and emotional well</w:t>
      </w:r>
      <w:r>
        <w:rPr>
          <w:rFonts w:cs="Times"/>
        </w:rPr>
        <w:t>-</w:t>
      </w:r>
      <w:r w:rsidRPr="00681885">
        <w:rPr>
          <w:rFonts w:cs="Times"/>
        </w:rPr>
        <w:t>being</w:t>
      </w:r>
      <w:r>
        <w:rPr>
          <w:rFonts w:cs="Times"/>
        </w:rPr>
        <w:t>.</w:t>
      </w:r>
    </w:p>
    <w:p w:rsidR="00C21ED3" w:rsidRPr="00C21ED3" w:rsidRDefault="00C21ED3" w:rsidP="005D6755">
      <w:pPr>
        <w:pStyle w:val="ListParagraph"/>
        <w:widowControl w:val="0"/>
        <w:numPr>
          <w:ilvl w:val="0"/>
          <w:numId w:val="13"/>
        </w:numPr>
        <w:autoSpaceDE w:val="0"/>
        <w:autoSpaceDN w:val="0"/>
        <w:adjustRightInd w:val="0"/>
        <w:spacing w:after="240"/>
        <w:rPr>
          <w:rFonts w:cs="Times"/>
          <w:color w:val="000000" w:themeColor="text1"/>
        </w:rPr>
      </w:pPr>
      <w:r w:rsidRPr="00E423EC">
        <w:rPr>
          <w:rFonts w:cs="Helvetica"/>
          <w:color w:val="000000" w:themeColor="text1"/>
          <w:shd w:val="clear" w:color="auto" w:fill="FFFFFF"/>
        </w:rPr>
        <w:t>Diabetes prevalence among adults in the Pacific region is among the highest in the world; 47% in American Samoa compared with 13% in mainland USA, and it ranges from 14% to 44% elsewhere in the region</w:t>
      </w:r>
      <w:r>
        <w:rPr>
          <w:rFonts w:cs="Helvetica"/>
          <w:color w:val="000000" w:themeColor="text1"/>
          <w:shd w:val="clear" w:color="auto" w:fill="FFFFFF"/>
        </w:rPr>
        <w:t>.</w:t>
      </w:r>
      <w:r>
        <w:rPr>
          <w:rStyle w:val="FootnoteReference"/>
          <w:rFonts w:cs="Helvetica"/>
          <w:color w:val="000000" w:themeColor="text1"/>
          <w:shd w:val="clear" w:color="auto" w:fill="FFFFFF"/>
        </w:rPr>
        <w:footnoteReference w:id="3"/>
      </w:r>
    </w:p>
    <w:p w:rsidR="00C21ED3" w:rsidRPr="00C21ED3" w:rsidRDefault="00C21ED3" w:rsidP="00C21ED3">
      <w:pPr>
        <w:pStyle w:val="ListParagraph"/>
        <w:widowControl w:val="0"/>
        <w:autoSpaceDE w:val="0"/>
        <w:autoSpaceDN w:val="0"/>
        <w:adjustRightInd w:val="0"/>
        <w:spacing w:after="240"/>
        <w:rPr>
          <w:rFonts w:cs="Times"/>
          <w:color w:val="000000" w:themeColor="text1"/>
        </w:rPr>
      </w:pPr>
    </w:p>
    <w:p w:rsidR="00E57808" w:rsidRPr="00CE7889" w:rsidRDefault="008D0611" w:rsidP="005D6755">
      <w:pPr>
        <w:rPr>
          <w:i/>
          <w:noProof/>
          <w:sz w:val="24"/>
          <w:szCs w:val="24"/>
          <w:u w:val="single"/>
        </w:rPr>
      </w:pPr>
      <w:r w:rsidRPr="00CE7889">
        <w:rPr>
          <w:b/>
          <w:sz w:val="24"/>
          <w:szCs w:val="24"/>
          <w:u w:val="single"/>
        </w:rPr>
        <w:t xml:space="preserve">Why is it important to have policies addressing </w:t>
      </w:r>
      <w:r w:rsidR="00213BEE" w:rsidRPr="00CE7889">
        <w:rPr>
          <w:b/>
          <w:sz w:val="24"/>
          <w:szCs w:val="24"/>
          <w:u w:val="single"/>
        </w:rPr>
        <w:t xml:space="preserve">the </w:t>
      </w:r>
      <w:r w:rsidR="00CE7889">
        <w:rPr>
          <w:b/>
          <w:sz w:val="24"/>
          <w:szCs w:val="24"/>
          <w:u w:val="single"/>
        </w:rPr>
        <w:t>production and consumption of local f</w:t>
      </w:r>
      <w:r w:rsidR="00737FE0" w:rsidRPr="00CE7889">
        <w:rPr>
          <w:b/>
          <w:sz w:val="24"/>
          <w:szCs w:val="24"/>
          <w:u w:val="single"/>
        </w:rPr>
        <w:t>oods?</w:t>
      </w:r>
      <w:r w:rsidR="005D6755" w:rsidRPr="00CE7889">
        <w:rPr>
          <w:i/>
          <w:noProof/>
          <w:sz w:val="24"/>
          <w:szCs w:val="24"/>
          <w:u w:val="single"/>
        </w:rPr>
        <w:t xml:space="preserve"> </w:t>
      </w:r>
    </w:p>
    <w:p w:rsidR="00F3570E" w:rsidRPr="0040375B" w:rsidRDefault="00F3570E" w:rsidP="0040375B">
      <w:pPr>
        <w:pStyle w:val="ListParagraph"/>
        <w:widowControl w:val="0"/>
        <w:numPr>
          <w:ilvl w:val="0"/>
          <w:numId w:val="6"/>
        </w:numPr>
        <w:tabs>
          <w:tab w:val="left" w:pos="940"/>
          <w:tab w:val="left" w:pos="1440"/>
        </w:tabs>
        <w:autoSpaceDE w:val="0"/>
        <w:autoSpaceDN w:val="0"/>
        <w:adjustRightInd w:val="0"/>
        <w:spacing w:after="240"/>
        <w:rPr>
          <w:rFonts w:cs="Times"/>
        </w:rPr>
      </w:pPr>
      <w:r w:rsidRPr="0040375B">
        <w:rPr>
          <w:rFonts w:cs="Times"/>
        </w:rPr>
        <w:t xml:space="preserve">Affordable food is a significant issue for Pacific Islanders.  Healthier food options are often more expensive than those with high concentrations of fat and sugar. </w:t>
      </w:r>
    </w:p>
    <w:p w:rsidR="0040375B" w:rsidRPr="0040375B" w:rsidRDefault="00F218E5" w:rsidP="0040375B">
      <w:pPr>
        <w:pStyle w:val="ListParagraph"/>
        <w:numPr>
          <w:ilvl w:val="0"/>
          <w:numId w:val="6"/>
        </w:numPr>
        <w:spacing w:after="0"/>
        <w:rPr>
          <w:noProof/>
        </w:rPr>
      </w:pPr>
      <w:r w:rsidRPr="0040375B">
        <w:rPr>
          <w:noProof/>
        </w:rPr>
        <w:t>Purchasing imported food is taking up an increasingly large part of family incomes.  The Food and Agriculture Organization index of food prices rose by 9% in 2006, by 24% in 2007 and by 51% in the first months of 2008.</w:t>
      </w:r>
      <w:r w:rsidR="00F3570E" w:rsidRPr="0040375B">
        <w:rPr>
          <w:rStyle w:val="FootnoteReference"/>
          <w:noProof/>
        </w:rPr>
        <w:footnoteReference w:id="4"/>
      </w:r>
    </w:p>
    <w:p w:rsidR="001B5996" w:rsidRPr="0040375B" w:rsidRDefault="001B5996" w:rsidP="0040375B">
      <w:pPr>
        <w:pStyle w:val="ListParagraph"/>
        <w:numPr>
          <w:ilvl w:val="0"/>
          <w:numId w:val="6"/>
        </w:numPr>
        <w:spacing w:after="0"/>
        <w:rPr>
          <w:noProof/>
        </w:rPr>
      </w:pPr>
      <w:r w:rsidRPr="0040375B">
        <w:t>The Pacific cannot afford the costs (direct or indirect) of malnutrition, foodborne diseases and non</w:t>
      </w:r>
      <w:r w:rsidR="00B22031" w:rsidRPr="0040375B">
        <w:t>-</w:t>
      </w:r>
      <w:r w:rsidRPr="0040375B">
        <w:t>communicable diseases.</w:t>
      </w:r>
      <w:r w:rsidR="0040375B">
        <w:rPr>
          <w:vertAlign w:val="superscript"/>
        </w:rPr>
        <w:t>4</w:t>
      </w:r>
    </w:p>
    <w:p w:rsidR="001B5996" w:rsidRPr="0040375B" w:rsidRDefault="00006AC1" w:rsidP="0040375B">
      <w:pPr>
        <w:numPr>
          <w:ilvl w:val="0"/>
          <w:numId w:val="7"/>
        </w:numPr>
        <w:spacing w:after="0"/>
      </w:pPr>
      <w:r>
        <w:t xml:space="preserve">In 2000, a World Bank study </w:t>
      </w:r>
      <w:r w:rsidR="001B5996" w:rsidRPr="0040375B">
        <w:t>found that the cost of treating NCD</w:t>
      </w:r>
      <w:r>
        <w:t>s</w:t>
      </w:r>
      <w:r w:rsidR="001B5996" w:rsidRPr="0040375B">
        <w:t xml:space="preserve"> was between 39% and 58% of total health care e</w:t>
      </w:r>
      <w:r>
        <w:t>xpenditure, in three</w:t>
      </w:r>
      <w:r w:rsidR="001B5996" w:rsidRPr="0040375B">
        <w:t xml:space="preserve"> Pacific countries.</w:t>
      </w:r>
      <w:r w:rsidR="0040375B">
        <w:rPr>
          <w:vertAlign w:val="superscript"/>
        </w:rPr>
        <w:t>4</w:t>
      </w:r>
    </w:p>
    <w:p w:rsidR="00006AC1" w:rsidRPr="0040375B" w:rsidRDefault="001B5996" w:rsidP="00006AC1">
      <w:pPr>
        <w:numPr>
          <w:ilvl w:val="0"/>
          <w:numId w:val="7"/>
        </w:numPr>
      </w:pPr>
      <w:r w:rsidRPr="0040375B">
        <w:t>A study among garment workers in Fiji found a significant 11% reduction in p</w:t>
      </w:r>
      <w:r w:rsidR="0040375B">
        <w:t>roductivity efficiency among an</w:t>
      </w:r>
      <w:r w:rsidRPr="0040375B">
        <w:t>emic employees as compared to those with normal iron levels, who had taken weekly iron and folic acid supplements. These finding suggests that substantial losses in productivity occur in most Pa</w:t>
      </w:r>
      <w:r w:rsidR="0040375B">
        <w:t>cific island countries where an</w:t>
      </w:r>
      <w:r w:rsidRPr="0040375B">
        <w:t>emia is common.</w:t>
      </w:r>
      <w:r w:rsidR="0040375B">
        <w:rPr>
          <w:vertAlign w:val="superscript"/>
        </w:rPr>
        <w:t>4</w:t>
      </w:r>
    </w:p>
    <w:p w:rsidR="00006AC1" w:rsidRDefault="00006AC1" w:rsidP="00E72E31">
      <w:pPr>
        <w:spacing w:after="0" w:line="240" w:lineRule="auto"/>
        <w:rPr>
          <w:rFonts w:eastAsia="Times New Roman" w:cs="Arial"/>
          <w:b/>
        </w:rPr>
      </w:pPr>
    </w:p>
    <w:p w:rsidR="00E72E31" w:rsidRDefault="00E72E31" w:rsidP="00E72E31">
      <w:pPr>
        <w:spacing w:after="0" w:line="240" w:lineRule="auto"/>
        <w:rPr>
          <w:rFonts w:eastAsia="Times New Roman" w:cs="Arial"/>
          <w:b/>
          <w:sz w:val="24"/>
          <w:szCs w:val="24"/>
          <w:u w:val="single"/>
        </w:rPr>
      </w:pPr>
      <w:r w:rsidRPr="00CE7889">
        <w:rPr>
          <w:rFonts w:eastAsia="Times New Roman" w:cs="Arial"/>
          <w:b/>
          <w:sz w:val="24"/>
          <w:szCs w:val="24"/>
          <w:u w:val="single"/>
        </w:rPr>
        <w:t>What Is Food Policy?</w:t>
      </w:r>
    </w:p>
    <w:p w:rsidR="00CE7889" w:rsidRPr="00CE7889" w:rsidRDefault="00CE7889" w:rsidP="00772F47">
      <w:pPr>
        <w:spacing w:after="0"/>
        <w:rPr>
          <w:rFonts w:eastAsia="Times New Roman" w:cs="Arial"/>
          <w:b/>
          <w:sz w:val="24"/>
          <w:szCs w:val="24"/>
          <w:u w:val="single"/>
        </w:rPr>
      </w:pPr>
    </w:p>
    <w:p w:rsidR="00E72E31" w:rsidRDefault="00E72E31" w:rsidP="00772F47">
      <w:pPr>
        <w:spacing w:after="0"/>
        <w:rPr>
          <w:rFonts w:eastAsia="Times New Roman" w:cs="Arial"/>
        </w:rPr>
      </w:pPr>
      <w:r w:rsidRPr="00C54C0F">
        <w:rPr>
          <w:rFonts w:eastAsia="Times New Roman" w:cs="Arial"/>
        </w:rPr>
        <w:t>A food policy consists of the rules and regulations that govern how food is produced and distributed. These are generally run by a Food Policy Council, whose primary goal is to cultivate a stronger and more sustainable local food system in order to bring benefits to residents of a region. Some of these include:</w:t>
      </w:r>
    </w:p>
    <w:p w:rsidR="00006AC1" w:rsidRPr="00C54C0F" w:rsidRDefault="00006AC1" w:rsidP="00772F47">
      <w:pPr>
        <w:spacing w:after="0"/>
        <w:rPr>
          <w:rFonts w:eastAsia="Times New Roman" w:cs="Arial"/>
        </w:rPr>
      </w:pPr>
    </w:p>
    <w:p w:rsidR="00E72E31" w:rsidRDefault="00E72E31" w:rsidP="00772F47">
      <w:pPr>
        <w:pStyle w:val="ListParagraph"/>
        <w:numPr>
          <w:ilvl w:val="0"/>
          <w:numId w:val="6"/>
        </w:numPr>
        <w:spacing w:after="0"/>
        <w:rPr>
          <w:rFonts w:eastAsia="Times New Roman" w:cs="Arial"/>
        </w:rPr>
      </w:pPr>
      <w:r w:rsidRPr="00CE7889">
        <w:rPr>
          <w:rFonts w:eastAsia="Times New Roman" w:cs="Arial"/>
          <w:b/>
        </w:rPr>
        <w:t>Food access:</w:t>
      </w:r>
      <w:r w:rsidRPr="00CE7889">
        <w:rPr>
          <w:rFonts w:eastAsia="Times New Roman" w:cs="Arial"/>
        </w:rPr>
        <w:t xml:space="preserve"> Many communities are considered “food deserts” where it’s difficult for residents to find foods needed to support a healthy diet. The supermarkets have left the neighborhoods and the only place to buy food is at a convenience store. Locally based food systems can help connect local growers and urban residents, adding to the availability of healthy foods.</w:t>
      </w:r>
    </w:p>
    <w:p w:rsidR="00006AC1" w:rsidRPr="00006AC1" w:rsidRDefault="00006AC1" w:rsidP="00772F47">
      <w:pPr>
        <w:pStyle w:val="ListParagraph"/>
        <w:spacing w:after="0"/>
        <w:rPr>
          <w:rFonts w:eastAsia="Times New Roman" w:cs="Arial"/>
        </w:rPr>
      </w:pPr>
    </w:p>
    <w:p w:rsidR="00E72E31" w:rsidRPr="007C6BD8" w:rsidRDefault="00E72E31" w:rsidP="00772F47">
      <w:pPr>
        <w:pStyle w:val="ListParagraph"/>
        <w:numPr>
          <w:ilvl w:val="0"/>
          <w:numId w:val="6"/>
        </w:numPr>
        <w:spacing w:after="0"/>
        <w:rPr>
          <w:rFonts w:eastAsia="Times New Roman" w:cs="Arial"/>
        </w:rPr>
      </w:pPr>
      <w:r w:rsidRPr="00CE7889">
        <w:rPr>
          <w:rFonts w:eastAsia="Times New Roman" w:cs="Arial"/>
          <w:b/>
        </w:rPr>
        <w:t>Health and nutrition:</w:t>
      </w:r>
      <w:r w:rsidRPr="00CE7889">
        <w:rPr>
          <w:rFonts w:eastAsia="Times New Roman" w:cs="Arial"/>
        </w:rPr>
        <w:t xml:space="preserve"> A local food policy can help increase the availability of fresh fruits and vegetables. This can help balance the tendency in our society to eat highly processed “fast foods” that cause heart disease, diabetes, and other diet-related illnesses. Also, a food policy can encourage improved institutional nutrition standards at schools, hospitals, businesses, etc.</w:t>
      </w:r>
    </w:p>
    <w:p w:rsidR="00E72E31" w:rsidRPr="007C6BD8" w:rsidRDefault="00E72E31" w:rsidP="00772F47">
      <w:pPr>
        <w:pStyle w:val="ListParagraph"/>
        <w:numPr>
          <w:ilvl w:val="0"/>
          <w:numId w:val="6"/>
        </w:numPr>
        <w:spacing w:after="0"/>
        <w:rPr>
          <w:rFonts w:eastAsia="Times New Roman" w:cs="Arial"/>
        </w:rPr>
      </w:pPr>
      <w:r w:rsidRPr="00CE7889">
        <w:rPr>
          <w:rFonts w:eastAsia="Times New Roman" w:cs="Arial"/>
          <w:b/>
        </w:rPr>
        <w:t>Community development:</w:t>
      </w:r>
      <w:r w:rsidRPr="00CE7889">
        <w:rPr>
          <w:rFonts w:eastAsia="Times New Roman" w:cs="Arial"/>
        </w:rPr>
        <w:t xml:space="preserve"> Farmers’ markets, quick-stop fresh-food centers, community and market gardens, and other outlets for local food can improve health in neighborhoods while creating spaces for people to gather, socialize, learn, and enjoy life as a community.</w:t>
      </w:r>
    </w:p>
    <w:p w:rsidR="00E72E31" w:rsidRPr="007C6BD8" w:rsidRDefault="00E72E31" w:rsidP="00772F47">
      <w:pPr>
        <w:pStyle w:val="ListParagraph"/>
        <w:numPr>
          <w:ilvl w:val="0"/>
          <w:numId w:val="6"/>
        </w:numPr>
        <w:spacing w:after="0"/>
        <w:rPr>
          <w:rFonts w:eastAsia="Times New Roman" w:cs="Arial"/>
        </w:rPr>
      </w:pPr>
      <w:r w:rsidRPr="00CE7889">
        <w:rPr>
          <w:rFonts w:eastAsia="Times New Roman" w:cs="Arial"/>
          <w:b/>
        </w:rPr>
        <w:t>Economic development:</w:t>
      </w:r>
      <w:r w:rsidRPr="00CE7889">
        <w:rPr>
          <w:rFonts w:eastAsia="Times New Roman" w:cs="Arial"/>
        </w:rPr>
        <w:t xml:space="preserve"> There are many new business opportunities in food production, distribution, processing, and restaurant or food service operations.</w:t>
      </w:r>
    </w:p>
    <w:p w:rsidR="00E72E31" w:rsidRPr="007C6BD8" w:rsidRDefault="00E72E31" w:rsidP="00772F47">
      <w:pPr>
        <w:pStyle w:val="ListParagraph"/>
        <w:numPr>
          <w:ilvl w:val="0"/>
          <w:numId w:val="6"/>
        </w:numPr>
        <w:spacing w:after="0"/>
        <w:rPr>
          <w:rFonts w:eastAsia="Times New Roman" w:cs="Arial"/>
        </w:rPr>
      </w:pPr>
      <w:r w:rsidRPr="00CE7889">
        <w:rPr>
          <w:rFonts w:eastAsia="Times New Roman" w:cs="Arial"/>
          <w:b/>
        </w:rPr>
        <w:t>Urban agriculture and gardening:</w:t>
      </w:r>
      <w:r w:rsidRPr="00CE7889">
        <w:rPr>
          <w:rFonts w:eastAsia="Times New Roman" w:cs="Arial"/>
        </w:rPr>
        <w:t xml:space="preserve"> Many cities have seen population loss from downtown and close-in neighborhoods in recent years. Vacant lots provide opportunities for green space to support community gardens, market gardens, or native plant preserves. These increase the supply of healthy foods.</w:t>
      </w:r>
    </w:p>
    <w:p w:rsidR="00E72E31" w:rsidRPr="007C6BD8" w:rsidRDefault="00E72E31" w:rsidP="00772F47">
      <w:pPr>
        <w:pStyle w:val="ListParagraph"/>
        <w:numPr>
          <w:ilvl w:val="0"/>
          <w:numId w:val="6"/>
        </w:numPr>
        <w:spacing w:after="0"/>
        <w:rPr>
          <w:rFonts w:eastAsia="Times New Roman" w:cs="Arial"/>
        </w:rPr>
      </w:pPr>
      <w:r w:rsidRPr="00CE7889">
        <w:rPr>
          <w:rFonts w:eastAsia="Times New Roman" w:cs="Arial"/>
          <w:b/>
        </w:rPr>
        <w:t>Environmental sustainability:</w:t>
      </w:r>
      <w:r w:rsidRPr="00CE7889">
        <w:rPr>
          <w:rFonts w:eastAsia="Times New Roman" w:cs="Arial"/>
        </w:rPr>
        <w:t xml:space="preserve">  Since most food travels so far, increasing the use of local food can reduce reliance on fossil fuels and related carbon emissions.</w:t>
      </w:r>
    </w:p>
    <w:p w:rsidR="00E72E31" w:rsidRPr="00CE7889" w:rsidRDefault="00E72E31" w:rsidP="00772F47">
      <w:pPr>
        <w:pStyle w:val="ListParagraph"/>
        <w:numPr>
          <w:ilvl w:val="0"/>
          <w:numId w:val="6"/>
        </w:numPr>
        <w:spacing w:after="0"/>
        <w:rPr>
          <w:rFonts w:eastAsia="Times New Roman" w:cs="Arial"/>
        </w:rPr>
      </w:pPr>
      <w:r w:rsidRPr="00CE7889">
        <w:rPr>
          <w:rFonts w:eastAsia="Times New Roman" w:cs="Arial"/>
          <w:b/>
        </w:rPr>
        <w:t>Urban-rural partnerships:</w:t>
      </w:r>
      <w:r w:rsidRPr="00CE7889">
        <w:rPr>
          <w:rFonts w:eastAsia="Times New Roman" w:cs="Arial"/>
        </w:rPr>
        <w:t xml:space="preserve"> Local food systems can help connect urban and rural populations by encouraging social interaction and business partnerships. This helps build stronger regional economies.</w:t>
      </w:r>
    </w:p>
    <w:p w:rsidR="00E72E31" w:rsidRPr="00C54C0F" w:rsidRDefault="00E72E31" w:rsidP="00772F47">
      <w:pPr>
        <w:spacing w:after="0"/>
        <w:rPr>
          <w:rFonts w:eastAsia="Times New Roman" w:cs="Arial"/>
        </w:rPr>
      </w:pPr>
    </w:p>
    <w:p w:rsidR="00E72E31" w:rsidRPr="00C54C0F" w:rsidRDefault="00E72E31" w:rsidP="00772F47">
      <w:pPr>
        <w:spacing w:after="0"/>
        <w:rPr>
          <w:rFonts w:eastAsia="Times New Roman" w:cs="Arial"/>
        </w:rPr>
      </w:pPr>
      <w:r w:rsidRPr="00C54C0F">
        <w:rPr>
          <w:rFonts w:eastAsia="Times New Roman" w:cs="Arial"/>
        </w:rPr>
        <w:t>The dynamics of local food systems are complex and difficult to influence on an individual basis. However there are a numbers of things that can be done to collectively impact the access to local foods within a community. Consider</w:t>
      </w:r>
      <w:r w:rsidR="00006AC1">
        <w:rPr>
          <w:rFonts w:eastAsia="Times New Roman" w:cs="Arial"/>
        </w:rPr>
        <w:t>:</w:t>
      </w:r>
      <w:r w:rsidRPr="00C54C0F">
        <w:rPr>
          <w:rFonts w:eastAsia="Times New Roman" w:cs="Arial"/>
        </w:rPr>
        <w:t xml:space="preserve"> </w:t>
      </w:r>
    </w:p>
    <w:p w:rsidR="00E72E31" w:rsidRPr="00C54C0F" w:rsidRDefault="00006AC1" w:rsidP="00772F47">
      <w:r>
        <w:sym w:font="Wingdings" w:char="F038"/>
      </w:r>
      <w:hyperlink r:id="rId9" w:history="1">
        <w:r w:rsidR="00A1486A" w:rsidRPr="00C54C0F">
          <w:rPr>
            <w:rStyle w:val="Hyperlink"/>
          </w:rPr>
          <w:t>http://www.clemson.edu/extension/county/horry/documents/local_fact_sheet.pdf</w:t>
        </w:r>
      </w:hyperlink>
    </w:p>
    <w:p w:rsidR="00B22031" w:rsidRPr="00006AC1" w:rsidRDefault="00B22031" w:rsidP="008D0611"/>
    <w:p w:rsidR="00CA7886" w:rsidRPr="00006AC1" w:rsidRDefault="00CA7886" w:rsidP="008D0611">
      <w:pPr>
        <w:rPr>
          <w:b/>
          <w:sz w:val="24"/>
          <w:szCs w:val="24"/>
          <w:u w:val="single"/>
        </w:rPr>
      </w:pPr>
      <w:r w:rsidRPr="00006AC1">
        <w:rPr>
          <w:b/>
          <w:sz w:val="24"/>
          <w:szCs w:val="24"/>
          <w:u w:val="single"/>
        </w:rPr>
        <w:t xml:space="preserve">Important </w:t>
      </w:r>
      <w:r w:rsidR="00006AC1" w:rsidRPr="00006AC1">
        <w:rPr>
          <w:b/>
          <w:sz w:val="24"/>
          <w:szCs w:val="24"/>
          <w:u w:val="single"/>
        </w:rPr>
        <w:t>considerations</w:t>
      </w:r>
    </w:p>
    <w:p w:rsidR="003718B1" w:rsidRDefault="003718B1" w:rsidP="003718B1">
      <w:pPr>
        <w:pStyle w:val="ListParagraph"/>
        <w:numPr>
          <w:ilvl w:val="0"/>
          <w:numId w:val="6"/>
        </w:numPr>
      </w:pPr>
      <w:r>
        <w:rPr>
          <w:b/>
        </w:rPr>
        <w:t xml:space="preserve">Eating </w:t>
      </w:r>
      <w:r w:rsidR="00006AC1">
        <w:rPr>
          <w:b/>
        </w:rPr>
        <w:t>l</w:t>
      </w:r>
      <w:r>
        <w:rPr>
          <w:b/>
        </w:rPr>
        <w:t xml:space="preserve">ocal means more for the local economy. </w:t>
      </w:r>
      <w:r w:rsidR="007C6BD8">
        <w:rPr>
          <w:b/>
        </w:rPr>
        <w:t xml:space="preserve"> </w:t>
      </w:r>
      <w:r w:rsidRPr="003718B1">
        <w:t xml:space="preserve">According to a study </w:t>
      </w:r>
      <w:r>
        <w:t>by the New Economics Foundation in London, a dollar spent locally generates twice as much income for the local economy.  When businesses are not owned locally, money leaves the community at every transaction.</w:t>
      </w:r>
      <w:r w:rsidR="007C6BD8">
        <w:rPr>
          <w:rStyle w:val="FootnoteReference"/>
        </w:rPr>
        <w:footnoteReference w:id="5"/>
      </w:r>
    </w:p>
    <w:p w:rsidR="003718B1" w:rsidRDefault="003718B1" w:rsidP="003718B1">
      <w:pPr>
        <w:pStyle w:val="ListParagraph"/>
        <w:numPr>
          <w:ilvl w:val="0"/>
          <w:numId w:val="6"/>
        </w:numPr>
      </w:pPr>
      <w:r>
        <w:rPr>
          <w:b/>
        </w:rPr>
        <w:t>Locally grown produce is fresher.</w:t>
      </w:r>
      <w:r>
        <w:t xml:space="preserve"> While produce that is purchased in the supermarket or a big-box store has been in transit or cold-stored for days or weeks, produce that you purchase at your local farmer’s market has often been picked within 24 hours of your purchase.  This freshness not only affects the taste of your food, but the nutritional value </w:t>
      </w:r>
      <w:r w:rsidR="00171567">
        <w:t>which declines with time.</w:t>
      </w:r>
      <w:r w:rsidR="007C6BD8">
        <w:rPr>
          <w:vertAlign w:val="superscript"/>
        </w:rPr>
        <w:t>5</w:t>
      </w:r>
    </w:p>
    <w:p w:rsidR="007C6BD8" w:rsidRDefault="007C6BD8" w:rsidP="00816227">
      <w:pPr>
        <w:spacing w:after="0"/>
        <w:rPr>
          <w:b/>
        </w:rPr>
      </w:pPr>
    </w:p>
    <w:p w:rsidR="007C6BD8" w:rsidRPr="009E3621" w:rsidRDefault="007C6BD8" w:rsidP="009E3621">
      <w:pPr>
        <w:rPr>
          <w:sz w:val="24"/>
          <w:szCs w:val="24"/>
        </w:rPr>
      </w:pPr>
      <w:r w:rsidRPr="007C6BD8">
        <w:rPr>
          <w:b/>
          <w:sz w:val="24"/>
          <w:szCs w:val="24"/>
          <w:u w:val="single"/>
        </w:rPr>
        <w:t>An example</w:t>
      </w:r>
      <w:r w:rsidR="009177CC" w:rsidRPr="007C6BD8">
        <w:rPr>
          <w:b/>
          <w:sz w:val="24"/>
          <w:szCs w:val="24"/>
          <w:u w:val="single"/>
        </w:rPr>
        <w:t xml:space="preserve"> of </w:t>
      </w:r>
      <w:r w:rsidRPr="007C6BD8">
        <w:rPr>
          <w:b/>
          <w:sz w:val="24"/>
          <w:szCs w:val="24"/>
          <w:u w:val="single"/>
        </w:rPr>
        <w:t>a successful policy</w:t>
      </w:r>
    </w:p>
    <w:p w:rsidR="007C6BD8" w:rsidRPr="00772F47" w:rsidRDefault="00DD13EB" w:rsidP="004F1568">
      <w:pPr>
        <w:spacing w:after="0"/>
      </w:pPr>
      <w:r>
        <w:t>In New Mexico, the legislature is requiring</w:t>
      </w:r>
      <w:r w:rsidRPr="004E4967">
        <w:t xml:space="preserve"> the purchasing division of the general services department to</w:t>
      </w:r>
      <w:r w:rsidRPr="004F1568">
        <w:rPr>
          <w:b/>
        </w:rPr>
        <w:t xml:space="preserve"> </w:t>
      </w:r>
      <w:r w:rsidRPr="00DD13EB">
        <w:t>set a procurement requirement for a minimum percentage of the total dollar amount of food purchased by state agencies and local public bodies to be produced in New Mexico</w:t>
      </w:r>
    </w:p>
    <w:p w:rsidR="00BA25CD" w:rsidRPr="009E3621" w:rsidRDefault="00DD13EB" w:rsidP="004637F4">
      <w:pPr>
        <w:spacing w:after="0"/>
      </w:pPr>
      <w:r>
        <w:sym w:font="Wingdings" w:char="F038"/>
      </w:r>
      <w:hyperlink r:id="rId10" w:history="1">
        <w:r w:rsidRPr="006C598F">
          <w:rPr>
            <w:rStyle w:val="Hyperlink"/>
          </w:rPr>
          <w:t>http://farmtotablenm.org/wp-content/uploads/2013/02/Local-Food-procurement-SB0063-010411.pdf</w:t>
        </w:r>
      </w:hyperlink>
      <w:r>
        <w:t xml:space="preserve"> </w:t>
      </w:r>
    </w:p>
    <w:p w:rsidR="00DD13EB" w:rsidRDefault="00DD13EB" w:rsidP="004637F4">
      <w:pPr>
        <w:spacing w:after="0"/>
        <w:rPr>
          <w:bCs/>
        </w:rPr>
      </w:pPr>
    </w:p>
    <w:p w:rsidR="004F1568" w:rsidRDefault="004F1568" w:rsidP="004F1568">
      <w:pPr>
        <w:widowControl w:val="0"/>
        <w:tabs>
          <w:tab w:val="left" w:pos="940"/>
          <w:tab w:val="left" w:pos="1440"/>
        </w:tabs>
        <w:autoSpaceDE w:val="0"/>
        <w:autoSpaceDN w:val="0"/>
        <w:adjustRightInd w:val="0"/>
        <w:spacing w:after="0" w:line="240" w:lineRule="auto"/>
        <w:rPr>
          <w:rFonts w:cs="Times"/>
          <w:i/>
        </w:rPr>
      </w:pPr>
      <w:r w:rsidRPr="003B5EC7">
        <w:rPr>
          <w:rFonts w:cs="Times"/>
          <w:i/>
        </w:rPr>
        <w:t>Who can I contact for more information?</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t>Adrian Bauman</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t>University of Sydney</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t xml:space="preserve">Sydney, Australia </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1" w:tgtFrame="_blank" w:history="1">
        <w:r>
          <w:rPr>
            <w:rStyle w:val="Hyperlink"/>
            <w:color w:val="0000FF"/>
            <w:shd w:val="clear" w:color="auto" w:fill="FFFFFF"/>
          </w:rPr>
          <w:t>adrian.bauman@sydney.edu.au</w:t>
        </w:r>
      </w:hyperlink>
      <w:r>
        <w:t xml:space="preserve"> </w:t>
      </w:r>
    </w:p>
    <w:p w:rsidR="004F1568" w:rsidRDefault="004F1568" w:rsidP="004637F4">
      <w:pPr>
        <w:spacing w:after="0"/>
        <w:rPr>
          <w:bCs/>
        </w:rPr>
      </w:pPr>
    </w:p>
    <w:p w:rsidR="00BB5F9A" w:rsidRPr="004F1568" w:rsidRDefault="00BB5F9A" w:rsidP="004637F4">
      <w:pPr>
        <w:spacing w:after="0"/>
        <w:rPr>
          <w:bCs/>
        </w:rPr>
      </w:pPr>
    </w:p>
    <w:p w:rsidR="004F1568" w:rsidRPr="009E3621" w:rsidRDefault="004F1568" w:rsidP="009E3621">
      <w:pPr>
        <w:rPr>
          <w:b/>
          <w:bCs/>
          <w:sz w:val="24"/>
          <w:szCs w:val="24"/>
          <w:u w:val="single"/>
        </w:rPr>
      </w:pPr>
      <w:r w:rsidRPr="004F1568">
        <w:rPr>
          <w:b/>
          <w:bCs/>
          <w:sz w:val="24"/>
          <w:szCs w:val="24"/>
          <w:u w:val="single"/>
        </w:rPr>
        <w:t>Other successful examples</w:t>
      </w:r>
    </w:p>
    <w:p w:rsidR="004637F4" w:rsidRPr="004E4967" w:rsidRDefault="004637F4" w:rsidP="004F1568">
      <w:pPr>
        <w:pStyle w:val="ListParagraph"/>
        <w:numPr>
          <w:ilvl w:val="0"/>
          <w:numId w:val="16"/>
        </w:numPr>
        <w:spacing w:after="0"/>
        <w:ind w:left="360"/>
        <w:rPr>
          <w:rStyle w:val="Hyperlink"/>
        </w:rPr>
      </w:pPr>
      <w:r w:rsidRPr="004F1568">
        <w:rPr>
          <w:bCs/>
        </w:rPr>
        <w:t>Homegrown Minneapolis</w:t>
      </w:r>
      <w:r w:rsidRPr="004F1568">
        <w:t xml:space="preserve"> is a citywide initiative expanding our community’s ability to </w:t>
      </w:r>
      <w:proofErr w:type="gramStart"/>
      <w:r w:rsidRPr="004F1568">
        <w:t>grow,</w:t>
      </w:r>
      <w:proofErr w:type="gramEnd"/>
      <w:r w:rsidRPr="004F1568">
        <w:t xml:space="preserve"> process, distribute, eat and compost</w:t>
      </w:r>
      <w:r w:rsidRPr="004E4967">
        <w:t xml:space="preserve"> more healthy, sustainable, locally grown foods.</w:t>
      </w:r>
    </w:p>
    <w:p w:rsidR="004637F4" w:rsidRDefault="004F1568" w:rsidP="004F1568">
      <w:pPr>
        <w:spacing w:after="0"/>
        <w:ind w:firstLine="360"/>
      </w:pPr>
      <w:r>
        <w:sym w:font="Wingdings" w:char="F038"/>
      </w:r>
      <w:r>
        <w:t xml:space="preserve"> </w:t>
      </w:r>
      <w:hyperlink r:id="rId12" w:history="1">
        <w:r w:rsidRPr="006C598F">
          <w:rPr>
            <w:rStyle w:val="Hyperlink"/>
          </w:rPr>
          <w:t>http://www.minneapolismn.gov/sustainability/homegrown/dhfs_homegrown-home</w:t>
        </w:r>
      </w:hyperlink>
      <w:r>
        <w:t xml:space="preserve">  </w:t>
      </w:r>
    </w:p>
    <w:p w:rsidR="004F1568" w:rsidRPr="004F1568" w:rsidRDefault="004F1568" w:rsidP="004F1568">
      <w:pPr>
        <w:spacing w:after="0"/>
      </w:pPr>
    </w:p>
    <w:p w:rsidR="004F1568" w:rsidRPr="004F1568" w:rsidRDefault="009E3621" w:rsidP="004F1568">
      <w:pPr>
        <w:pStyle w:val="ListParagraph"/>
        <w:numPr>
          <w:ilvl w:val="0"/>
          <w:numId w:val="16"/>
        </w:numPr>
        <w:ind w:left="360"/>
        <w:rPr>
          <w:rStyle w:val="Hyperlink"/>
          <w:color w:val="auto"/>
          <w:u w:val="none"/>
        </w:rPr>
      </w:pPr>
      <w:r>
        <w:rPr>
          <w:noProof/>
        </w:rPr>
        <w:drawing>
          <wp:anchor distT="0" distB="0" distL="114300" distR="114300" simplePos="0" relativeHeight="251661312" behindDoc="1" locked="0" layoutInCell="1" allowOverlap="1">
            <wp:simplePos x="0" y="0"/>
            <wp:positionH relativeFrom="column">
              <wp:posOffset>5021580</wp:posOffset>
            </wp:positionH>
            <wp:positionV relativeFrom="paragraph">
              <wp:posOffset>43180</wp:posOffset>
            </wp:positionV>
            <wp:extent cx="731520" cy="951230"/>
            <wp:effectExtent l="19050" t="19050" r="11430" b="20320"/>
            <wp:wrapTight wrapText="bothSides">
              <wp:wrapPolygon edited="0">
                <wp:start x="-563" y="-433"/>
                <wp:lineTo x="-563" y="21629"/>
                <wp:lineTo x="21375" y="21629"/>
                <wp:lineTo x="21375" y="-433"/>
                <wp:lineTo x="-563" y="-433"/>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31520" cy="951230"/>
                    </a:xfrm>
                    <a:prstGeom prst="rect">
                      <a:avLst/>
                    </a:prstGeom>
                    <a:ln>
                      <a:solidFill>
                        <a:prstClr val="black"/>
                      </a:solidFill>
                    </a:ln>
                  </pic:spPr>
                </pic:pic>
              </a:graphicData>
            </a:graphic>
            <wp14:sizeRelH relativeFrom="page">
              <wp14:pctWidth>0</wp14:pctWidth>
            </wp14:sizeRelH>
            <wp14:sizeRelV relativeFrom="page">
              <wp14:pctHeight>0</wp14:pctHeight>
            </wp14:sizeRelV>
          </wp:anchor>
        </w:drawing>
      </w:r>
      <w:r w:rsidR="00FC4B81" w:rsidRPr="004F1568">
        <w:rPr>
          <w:b/>
        </w:rPr>
        <w:t>Local Food Policies Can Help Promote Local Foods and Improve Health: A Case Study from the Federal States of Micronesia</w:t>
      </w:r>
      <w:r w:rsidR="00FC4B81" w:rsidRPr="00A95DCC">
        <w:t xml:space="preserve"> by</w:t>
      </w:r>
      <w:r w:rsidR="004E4967">
        <w:t xml:space="preserve"> </w:t>
      </w:r>
      <w:r w:rsidR="00FC4B81" w:rsidRPr="00A95DCC">
        <w:t xml:space="preserve">L </w:t>
      </w:r>
      <w:proofErr w:type="spellStart"/>
      <w:r w:rsidR="00FC4B81" w:rsidRPr="00A95DCC">
        <w:t>Englberger</w:t>
      </w:r>
      <w:proofErr w:type="spellEnd"/>
      <w:r w:rsidR="00FC4B81" w:rsidRPr="00A95DCC">
        <w:t xml:space="preserve">, A </w:t>
      </w:r>
      <w:proofErr w:type="spellStart"/>
      <w:r w:rsidR="00FC4B81" w:rsidRPr="00A95DCC">
        <w:t>Lorens</w:t>
      </w:r>
      <w:proofErr w:type="spellEnd"/>
      <w:r w:rsidR="00FC4B81" w:rsidRPr="00A95DCC">
        <w:t xml:space="preserve">, M </w:t>
      </w:r>
      <w:proofErr w:type="spellStart"/>
      <w:r w:rsidR="00FC4B81" w:rsidRPr="00A95DCC">
        <w:t>Pretrick</w:t>
      </w:r>
      <w:proofErr w:type="spellEnd"/>
      <w:r w:rsidR="00FC4B81" w:rsidRPr="00A95DCC">
        <w:t xml:space="preserve">, </w:t>
      </w:r>
      <w:proofErr w:type="gramStart"/>
      <w:r w:rsidR="00FC4B81" w:rsidRPr="00A95DCC">
        <w:t>M</w:t>
      </w:r>
      <w:proofErr w:type="gramEnd"/>
      <w:r w:rsidR="00FC4B81" w:rsidRPr="00A95DCC">
        <w:t xml:space="preserve"> Tara, and E Johnson.  Published by</w:t>
      </w:r>
      <w:r w:rsidR="004F1568">
        <w:t xml:space="preserve"> the</w:t>
      </w:r>
      <w:r w:rsidR="00FC4B81" w:rsidRPr="00A95DCC">
        <w:t xml:space="preserve"> </w:t>
      </w:r>
      <w:r w:rsidR="00FC4B81" w:rsidRPr="004F1568">
        <w:rPr>
          <w:rFonts w:cs="Calibri"/>
        </w:rPr>
        <w:t xml:space="preserve">Hawai'i Journal of Medicine and Public Health </w:t>
      </w:r>
      <w:r w:rsidR="00FC4B81" w:rsidRPr="00A95DCC">
        <w:t xml:space="preserve">in November 2011.    </w:t>
      </w:r>
      <w:r w:rsidR="004F1568">
        <w:sym w:font="Wingdings" w:char="F038"/>
      </w:r>
      <w:hyperlink r:id="rId14" w:history="1">
        <w:r w:rsidR="004F1568" w:rsidRPr="004F1568">
          <w:rPr>
            <w:rStyle w:val="Hyperlink"/>
            <w:rFonts w:cs="Calibri"/>
          </w:rPr>
          <w:t>http://www.hjmph.org/70.11.suppl2.htm</w:t>
        </w:r>
      </w:hyperlink>
    </w:p>
    <w:p w:rsidR="00FC4B81" w:rsidRPr="004F1568" w:rsidRDefault="004F1568" w:rsidP="00FC4B81">
      <w:pPr>
        <w:pStyle w:val="ListParagraph"/>
        <w:numPr>
          <w:ilvl w:val="0"/>
          <w:numId w:val="17"/>
        </w:numPr>
      </w:pPr>
      <w:r w:rsidRPr="004F1568">
        <w:rPr>
          <w:rFonts w:cs="Arial"/>
        </w:rPr>
        <w:t xml:space="preserve">The article provides historical background information on FSM and suggests that personal and family commitments to local food, as well as community, government, and non-government level food policies can impact local food consumption and reduce health problems.  </w:t>
      </w:r>
    </w:p>
    <w:p w:rsidR="004F1568" w:rsidRPr="004F1568" w:rsidRDefault="004F1568" w:rsidP="004F1568">
      <w:pPr>
        <w:pStyle w:val="ListParagraph"/>
        <w:ind w:left="1080"/>
      </w:pPr>
    </w:p>
    <w:p w:rsidR="004F1568" w:rsidRDefault="009E3621" w:rsidP="004F1568">
      <w:pPr>
        <w:pStyle w:val="ListParagraph"/>
        <w:numPr>
          <w:ilvl w:val="0"/>
          <w:numId w:val="16"/>
        </w:numPr>
        <w:ind w:left="360"/>
        <w:rPr>
          <w:rFonts w:ascii="Calibri" w:hAnsi="Calibri" w:cs="Calibri"/>
        </w:rPr>
      </w:pPr>
      <w:r>
        <w:rPr>
          <w:noProof/>
        </w:rPr>
        <w:drawing>
          <wp:anchor distT="0" distB="0" distL="114300" distR="114300" simplePos="0" relativeHeight="251659264" behindDoc="0" locked="0" layoutInCell="1" allowOverlap="1" wp14:anchorId="1E4D8191" wp14:editId="1E70624F">
            <wp:simplePos x="0" y="0"/>
            <wp:positionH relativeFrom="column">
              <wp:posOffset>5073015</wp:posOffset>
            </wp:positionH>
            <wp:positionV relativeFrom="paragraph">
              <wp:posOffset>54610</wp:posOffset>
            </wp:positionV>
            <wp:extent cx="732790" cy="1005840"/>
            <wp:effectExtent l="19050" t="19050" r="10160" b="2286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1"/>
                    <pic:cNvPicPr>
                      <a:picLocks noChangeAspect="1" noChangeArrowheads="1"/>
                    </pic:cNvPicPr>
                  </pic:nvPicPr>
                  <pic:blipFill>
                    <a:blip r:embed="rId15" cstate="print">
                      <a:extLst>
                        <a:ext uri="{28A0092B-C50C-407E-A947-70E740481C1C}">
                          <a14:useLocalDpi xmlns:a14="http://schemas.microsoft.com/office/drawing/2010/main"/>
                        </a:ext>
                      </a:extLst>
                    </a:blip>
                    <a:srcRect/>
                    <a:stretch>
                      <a:fillRect/>
                    </a:stretch>
                  </pic:blipFill>
                  <pic:spPr bwMode="auto">
                    <a:xfrm>
                      <a:off x="0" y="0"/>
                      <a:ext cx="732790" cy="100584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sidR="00FC4B81" w:rsidRPr="004F1568">
        <w:rPr>
          <w:rFonts w:ascii="Calibri" w:hAnsi="Calibri" w:cs="Calibri"/>
          <w:b/>
        </w:rPr>
        <w:t xml:space="preserve">Good Laws, Good Food: Putting Local Food Policies to work for our Communities </w:t>
      </w:r>
      <w:r w:rsidR="00FC4B81" w:rsidRPr="004F1568">
        <w:rPr>
          <w:rFonts w:ascii="Calibri" w:hAnsi="Calibri" w:cs="Calibri"/>
        </w:rPr>
        <w:t>by the Harvard Food Law and Policy Clinic.  Published in 2012.</w:t>
      </w:r>
      <w:r w:rsidR="00FC4B81" w:rsidRPr="004F1568">
        <w:t xml:space="preserve"> </w:t>
      </w:r>
      <w:r w:rsidR="004F1568">
        <w:sym w:font="Wingdings" w:char="F038"/>
      </w:r>
      <w:hyperlink r:id="rId16" w:history="1">
        <w:r w:rsidR="004F1568" w:rsidRPr="006C598F">
          <w:rPr>
            <w:rStyle w:val="Hyperlink"/>
            <w:rFonts w:ascii="Calibri" w:hAnsi="Calibri" w:cs="Calibri"/>
          </w:rPr>
          <w:t>http://www.law.harvard.edu/academics/clinical/lsc/documents/FINAL_LOCAL_TOOLKIT2.pdf</w:t>
        </w:r>
      </w:hyperlink>
      <w:r w:rsidR="004F1568">
        <w:rPr>
          <w:rFonts w:ascii="Calibri" w:hAnsi="Calibri" w:cs="Calibri"/>
        </w:rPr>
        <w:t xml:space="preserve"> </w:t>
      </w:r>
    </w:p>
    <w:p w:rsidR="004F1568" w:rsidRPr="004F1568" w:rsidRDefault="004F1568" w:rsidP="004F1568">
      <w:pPr>
        <w:pStyle w:val="ListParagraph"/>
        <w:numPr>
          <w:ilvl w:val="0"/>
          <w:numId w:val="17"/>
        </w:numPr>
        <w:rPr>
          <w:rFonts w:ascii="Calibri" w:hAnsi="Calibri" w:cs="Calibri"/>
        </w:rPr>
      </w:pPr>
      <w:r w:rsidRPr="004F1568">
        <w:rPr>
          <w:rFonts w:cs="Arial"/>
        </w:rPr>
        <w:t xml:space="preserve">This toolkit goal is to increase access to healthy foods.  It assists in the development, promotion, and legal and policy research needs of state and </w:t>
      </w:r>
      <w:r w:rsidRPr="004F1568">
        <w:rPr>
          <w:rFonts w:cs="Arial"/>
        </w:rPr>
        <w:lastRenderedPageBreak/>
        <w:t xml:space="preserve">local food policy councils.  Included are school food and nutrition education tips and environmental sustainability recommendations. </w:t>
      </w:r>
    </w:p>
    <w:p w:rsidR="004F1568" w:rsidRPr="004F1568" w:rsidRDefault="004F1568" w:rsidP="004F1568">
      <w:pPr>
        <w:pStyle w:val="ListParagraph"/>
        <w:numPr>
          <w:ilvl w:val="0"/>
          <w:numId w:val="17"/>
        </w:numPr>
        <w:rPr>
          <w:rFonts w:ascii="Calibri" w:hAnsi="Calibri" w:cs="Calibri"/>
        </w:rPr>
      </w:pPr>
      <w:r w:rsidRPr="004F1568">
        <w:rPr>
          <w:rFonts w:cs="Arial"/>
          <w:i/>
        </w:rPr>
        <w:t>Page 85:</w:t>
      </w:r>
      <w:r w:rsidRPr="004F1568">
        <w:rPr>
          <w:rFonts w:cs="Arial"/>
        </w:rPr>
        <w:t xml:space="preserve"> Local Purchasing</w:t>
      </w:r>
      <w:r>
        <w:rPr>
          <w:rFonts w:cs="Arial"/>
        </w:rPr>
        <w:t xml:space="preserve"> </w:t>
      </w:r>
      <w:r>
        <w:rPr>
          <w:rFonts w:cs="Arial"/>
        </w:rPr>
        <w:sym w:font="Wingdings" w:char="F038"/>
      </w:r>
      <w:hyperlink r:id="rId17" w:anchor="page=85" w:history="1">
        <w:r w:rsidRPr="004F1568">
          <w:rPr>
            <w:rStyle w:val="Hyperlink"/>
            <w:rFonts w:cs="Arial"/>
          </w:rPr>
          <w:t>http://www.law.harvard.edu/academics/clinical/lsc/documents/FINAL_LOCAL_TOOLKIT2.pdf#page=85</w:t>
        </w:r>
      </w:hyperlink>
      <w:r w:rsidRPr="004F1568">
        <w:rPr>
          <w:rFonts w:cs="Arial"/>
        </w:rPr>
        <w:t xml:space="preserve"> </w:t>
      </w:r>
    </w:p>
    <w:p w:rsidR="004F1568" w:rsidRPr="004F1568" w:rsidRDefault="004F1568" w:rsidP="004F1568">
      <w:pPr>
        <w:pStyle w:val="ListParagraph"/>
        <w:numPr>
          <w:ilvl w:val="0"/>
          <w:numId w:val="17"/>
        </w:numPr>
        <w:rPr>
          <w:rFonts w:ascii="Calibri" w:hAnsi="Calibri" w:cs="Calibri"/>
        </w:rPr>
      </w:pPr>
      <w:r w:rsidRPr="004F1568">
        <w:rPr>
          <w:rFonts w:cs="Arial"/>
          <w:i/>
        </w:rPr>
        <w:t>Page 87:</w:t>
      </w:r>
      <w:r w:rsidRPr="004F1568">
        <w:rPr>
          <w:rFonts w:cs="Arial"/>
        </w:rPr>
        <w:t xml:space="preserve"> Sustainability Plans</w:t>
      </w:r>
    </w:p>
    <w:p w:rsidR="00AA3BA3" w:rsidRDefault="004F1568" w:rsidP="00AA3BA3">
      <w:pPr>
        <w:pStyle w:val="ListParagraph"/>
        <w:ind w:left="1080"/>
        <w:rPr>
          <w:rFonts w:cs="Arial"/>
        </w:rPr>
      </w:pPr>
      <w:r w:rsidRPr="004F1568">
        <w:rPr>
          <w:rFonts w:cs="Arial"/>
        </w:rPr>
        <w:sym w:font="Wingdings" w:char="F038"/>
      </w:r>
      <w:hyperlink r:id="rId18" w:anchor="page=87" w:history="1">
        <w:r w:rsidRPr="004F1568">
          <w:rPr>
            <w:rStyle w:val="Hyperlink"/>
            <w:rFonts w:cs="Arial"/>
          </w:rPr>
          <w:t>http://www.law.harvard.edu/academics/clinical/lsc/documents/FINAL_LOCAL_TOOLKIT2.pdf#page=87</w:t>
        </w:r>
      </w:hyperlink>
      <w:r w:rsidRPr="004F1568">
        <w:rPr>
          <w:rFonts w:cs="Arial"/>
        </w:rPr>
        <w:t xml:space="preserve"> </w:t>
      </w:r>
    </w:p>
    <w:p w:rsidR="00AA3BA3" w:rsidRPr="00AA3BA3" w:rsidRDefault="00AA3BA3" w:rsidP="00AA3BA3">
      <w:pPr>
        <w:pStyle w:val="ListParagraph"/>
        <w:ind w:left="1080"/>
        <w:rPr>
          <w:rFonts w:cs="Arial"/>
        </w:rPr>
      </w:pPr>
    </w:p>
    <w:p w:rsidR="00AA3BA3" w:rsidRPr="00AA3BA3" w:rsidRDefault="009E3621" w:rsidP="00AA3BA3">
      <w:pPr>
        <w:pStyle w:val="ListParagraph"/>
        <w:numPr>
          <w:ilvl w:val="0"/>
          <w:numId w:val="16"/>
        </w:numPr>
        <w:ind w:left="360"/>
        <w:rPr>
          <w:rFonts w:ascii="Calibri" w:hAnsi="Calibri" w:cs="Calibri"/>
        </w:rPr>
      </w:pPr>
      <w:r>
        <w:rPr>
          <w:rFonts w:cs="Calibri"/>
          <w:noProof/>
        </w:rPr>
        <w:drawing>
          <wp:anchor distT="0" distB="0" distL="114300" distR="114300" simplePos="0" relativeHeight="251660288" behindDoc="1" locked="0" layoutInCell="1" allowOverlap="1" wp14:anchorId="328A2653" wp14:editId="78ED119F">
            <wp:simplePos x="0" y="0"/>
            <wp:positionH relativeFrom="column">
              <wp:posOffset>5113020</wp:posOffset>
            </wp:positionH>
            <wp:positionV relativeFrom="paragraph">
              <wp:posOffset>38735</wp:posOffset>
            </wp:positionV>
            <wp:extent cx="762000" cy="1043940"/>
            <wp:effectExtent l="0" t="0" r="0" b="3810"/>
            <wp:wrapTight wrapText="bothSides">
              <wp:wrapPolygon edited="0">
                <wp:start x="0" y="0"/>
                <wp:lineTo x="0" y="21285"/>
                <wp:lineTo x="21060" y="21285"/>
                <wp:lineTo x="2106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d.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762000" cy="1043940"/>
                    </a:xfrm>
                    <a:prstGeom prst="rect">
                      <a:avLst/>
                    </a:prstGeom>
                  </pic:spPr>
                </pic:pic>
              </a:graphicData>
            </a:graphic>
            <wp14:sizeRelH relativeFrom="page">
              <wp14:pctWidth>0</wp14:pctWidth>
            </wp14:sizeRelH>
            <wp14:sizeRelV relativeFrom="page">
              <wp14:pctHeight>0</wp14:pctHeight>
            </wp14:sizeRelV>
          </wp:anchor>
        </w:drawing>
      </w:r>
      <w:r w:rsidR="00AA3BA3" w:rsidRPr="00AA3BA3">
        <w:rPr>
          <w:rFonts w:ascii="Calibri" w:hAnsi="Calibri" w:cs="Calibri"/>
          <w:b/>
        </w:rPr>
        <w:t xml:space="preserve">Supporting Agricultural Viability and Community Food Security: A Review of Food Policy Councils and Food System Plans </w:t>
      </w:r>
      <w:r w:rsidR="00AA3BA3" w:rsidRPr="00AA3BA3">
        <w:rPr>
          <w:rFonts w:ascii="Calibri" w:hAnsi="Calibri" w:cs="Calibri"/>
        </w:rPr>
        <w:t xml:space="preserve">by Julia </w:t>
      </w:r>
      <w:proofErr w:type="spellStart"/>
      <w:r w:rsidR="00AA3BA3" w:rsidRPr="00AA3BA3">
        <w:rPr>
          <w:rFonts w:ascii="Calibri" w:hAnsi="Calibri" w:cs="Calibri"/>
        </w:rPr>
        <w:t>Freedgood</w:t>
      </w:r>
      <w:proofErr w:type="spellEnd"/>
      <w:r w:rsidR="00AA3BA3" w:rsidRPr="00AA3BA3">
        <w:rPr>
          <w:rFonts w:ascii="Calibri" w:hAnsi="Calibri" w:cs="Calibri"/>
        </w:rPr>
        <w:t xml:space="preserve"> and </w:t>
      </w:r>
      <w:proofErr w:type="spellStart"/>
      <w:r w:rsidR="00AA3BA3" w:rsidRPr="00AA3BA3">
        <w:rPr>
          <w:rFonts w:ascii="Calibri" w:hAnsi="Calibri" w:cs="Calibri"/>
        </w:rPr>
        <w:t>Anelkis</w:t>
      </w:r>
      <w:proofErr w:type="spellEnd"/>
      <w:r w:rsidR="00AA3BA3" w:rsidRPr="00AA3BA3">
        <w:rPr>
          <w:rFonts w:ascii="Calibri" w:hAnsi="Calibri" w:cs="Calibri"/>
        </w:rPr>
        <w:t xml:space="preserve"> Royce.  Published in December </w:t>
      </w:r>
      <w:r w:rsidR="00AA3BA3">
        <w:rPr>
          <w:rFonts w:ascii="Calibri" w:hAnsi="Calibri" w:cs="Calibri"/>
        </w:rPr>
        <w:t xml:space="preserve">2012. </w:t>
      </w:r>
      <w:r w:rsidR="00AA3BA3">
        <w:rPr>
          <w:rFonts w:ascii="Calibri" w:hAnsi="Calibri" w:cs="Calibri"/>
        </w:rPr>
        <w:sym w:font="Wingdings" w:char="F038"/>
      </w:r>
      <w:hyperlink r:id="rId20" w:history="1">
        <w:r w:rsidR="00AA3BA3" w:rsidRPr="00AA3BA3">
          <w:rPr>
            <w:rStyle w:val="Hyperlink"/>
          </w:rPr>
          <w:t>http://farmland.org/documents/AFT_NNPHI_WhitePaper_FINAL.pdf</w:t>
        </w:r>
      </w:hyperlink>
    </w:p>
    <w:p w:rsidR="00AA3BA3" w:rsidRPr="00AA3BA3" w:rsidRDefault="00AA3BA3" w:rsidP="00AA3BA3">
      <w:pPr>
        <w:pStyle w:val="ListParagraph"/>
        <w:numPr>
          <w:ilvl w:val="0"/>
          <w:numId w:val="18"/>
        </w:numPr>
        <w:rPr>
          <w:rFonts w:ascii="Calibri" w:hAnsi="Calibri" w:cs="Calibri"/>
        </w:rPr>
      </w:pPr>
      <w:r w:rsidRPr="00AA3BA3">
        <w:rPr>
          <w:rFonts w:cs="Arial"/>
        </w:rPr>
        <w:t>The American Farmland Trust identified and reviewed 134 food policy councils and food system to determine if they lead to state and local government actions to st</w:t>
      </w:r>
      <w:r>
        <w:rPr>
          <w:rFonts w:cs="Arial"/>
        </w:rPr>
        <w:t>rengthen community food systems.</w:t>
      </w:r>
    </w:p>
    <w:p w:rsidR="00AA3BA3" w:rsidRDefault="00AA3BA3" w:rsidP="00FC4B81">
      <w:pPr>
        <w:pStyle w:val="NoSpacing"/>
        <w:spacing w:line="276" w:lineRule="auto"/>
        <w:rPr>
          <w:b/>
        </w:rPr>
      </w:pPr>
    </w:p>
    <w:p w:rsidR="00411EE7" w:rsidRPr="004F1568" w:rsidRDefault="009E3621" w:rsidP="008D0611">
      <w:pPr>
        <w:rPr>
          <w:b/>
          <w:sz w:val="24"/>
          <w:szCs w:val="24"/>
          <w:u w:val="single"/>
        </w:rPr>
      </w:pPr>
      <w:bookmarkStart w:id="0" w:name="_GoBack"/>
      <w:r>
        <w:rPr>
          <w:noProof/>
        </w:rPr>
        <w:drawing>
          <wp:anchor distT="0" distB="0" distL="114300" distR="114300" simplePos="0" relativeHeight="251662336" behindDoc="1" locked="0" layoutInCell="1" allowOverlap="1" wp14:anchorId="30D7B848" wp14:editId="5EC577CC">
            <wp:simplePos x="0" y="0"/>
            <wp:positionH relativeFrom="column">
              <wp:posOffset>5029835</wp:posOffset>
            </wp:positionH>
            <wp:positionV relativeFrom="paragraph">
              <wp:posOffset>220345</wp:posOffset>
            </wp:positionV>
            <wp:extent cx="846455" cy="1097280"/>
            <wp:effectExtent l="0" t="0" r="0" b="7620"/>
            <wp:wrapTight wrapText="bothSides">
              <wp:wrapPolygon edited="0">
                <wp:start x="0" y="0"/>
                <wp:lineTo x="0" y="21375"/>
                <wp:lineTo x="20903" y="21375"/>
                <wp:lineTo x="20903"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846455" cy="1097280"/>
                    </a:xfrm>
                    <a:prstGeom prst="rect">
                      <a:avLst/>
                    </a:prstGeom>
                  </pic:spPr>
                </pic:pic>
              </a:graphicData>
            </a:graphic>
            <wp14:sizeRelH relativeFrom="page">
              <wp14:pctWidth>0</wp14:pctWidth>
            </wp14:sizeRelH>
            <wp14:sizeRelV relativeFrom="page">
              <wp14:pctHeight>0</wp14:pctHeight>
            </wp14:sizeRelV>
          </wp:anchor>
        </w:drawing>
      </w:r>
      <w:bookmarkEnd w:id="0"/>
      <w:r w:rsidR="00411EE7" w:rsidRPr="004F1568">
        <w:rPr>
          <w:b/>
          <w:sz w:val="24"/>
          <w:szCs w:val="24"/>
          <w:u w:val="single"/>
        </w:rPr>
        <w:t xml:space="preserve">Additional </w:t>
      </w:r>
      <w:r w:rsidR="00333E62" w:rsidRPr="004F1568">
        <w:rPr>
          <w:b/>
          <w:sz w:val="24"/>
          <w:szCs w:val="24"/>
          <w:u w:val="single"/>
        </w:rPr>
        <w:t xml:space="preserve">general </w:t>
      </w:r>
      <w:r w:rsidR="00411EE7" w:rsidRPr="004F1568">
        <w:rPr>
          <w:b/>
          <w:sz w:val="24"/>
          <w:szCs w:val="24"/>
          <w:u w:val="single"/>
        </w:rPr>
        <w:t>resources to help you get started</w:t>
      </w:r>
    </w:p>
    <w:p w:rsidR="00CE549E" w:rsidRPr="004F1568" w:rsidRDefault="00CE549E" w:rsidP="00CE549E">
      <w:pPr>
        <w:spacing w:after="0"/>
        <w:rPr>
          <w:b/>
        </w:rPr>
      </w:pPr>
      <w:r w:rsidRPr="00953C5F">
        <w:rPr>
          <w:b/>
        </w:rPr>
        <w:t xml:space="preserve">A Logic </w:t>
      </w:r>
      <w:r w:rsidRPr="004F1568">
        <w:rPr>
          <w:b/>
        </w:rPr>
        <w:t>Model for the Virginia Farm to Table Plan</w:t>
      </w:r>
    </w:p>
    <w:p w:rsidR="00CE549E" w:rsidRPr="00953C5F" w:rsidRDefault="00CE549E" w:rsidP="00CE549E">
      <w:pPr>
        <w:spacing w:after="0"/>
      </w:pPr>
      <w:r w:rsidRPr="00953C5F">
        <w:t>The Plan directly addresses</w:t>
      </w:r>
      <w:r w:rsidR="004F1568">
        <w:t>:</w:t>
      </w:r>
      <w:r w:rsidRPr="00953C5F">
        <w:t xml:space="preserve"> 1) local regional farm and food markets 2) agricultural economic development, 2) community viability, and 3) food access, nutrition and health.</w:t>
      </w:r>
    </w:p>
    <w:p w:rsidR="00CE549E" w:rsidRPr="00953C5F" w:rsidRDefault="004F1568" w:rsidP="00CE549E">
      <w:pPr>
        <w:spacing w:after="0"/>
      </w:pPr>
      <w:r>
        <w:sym w:font="Wingdings" w:char="F038"/>
      </w:r>
      <w:r>
        <w:t xml:space="preserve"> </w:t>
      </w:r>
      <w:hyperlink r:id="rId22" w:history="1">
        <w:r w:rsidRPr="006C598F">
          <w:rPr>
            <w:rStyle w:val="Hyperlink"/>
          </w:rPr>
          <w:t>http://pubs.ext.vt.edu/CV/CV-3/CV-3_lowrez_pdf.pdf</w:t>
        </w:r>
      </w:hyperlink>
      <w:r>
        <w:t xml:space="preserve"> </w:t>
      </w:r>
    </w:p>
    <w:p w:rsidR="004F1568" w:rsidRDefault="004F1568" w:rsidP="00204ED1">
      <w:pPr>
        <w:spacing w:after="0"/>
      </w:pPr>
    </w:p>
    <w:p w:rsidR="00204ED1" w:rsidRDefault="00204ED1" w:rsidP="00204ED1">
      <w:pPr>
        <w:spacing w:after="0"/>
        <w:rPr>
          <w:b/>
        </w:rPr>
      </w:pPr>
    </w:p>
    <w:p w:rsidR="004F1568" w:rsidRPr="004F1568" w:rsidRDefault="004F1568" w:rsidP="004F1568">
      <w:pPr>
        <w:widowControl w:val="0"/>
        <w:tabs>
          <w:tab w:val="left" w:pos="940"/>
          <w:tab w:val="left" w:pos="1440"/>
        </w:tabs>
        <w:autoSpaceDE w:val="0"/>
        <w:autoSpaceDN w:val="0"/>
        <w:adjustRightInd w:val="0"/>
        <w:spacing w:after="0" w:line="240" w:lineRule="auto"/>
        <w:rPr>
          <w:rFonts w:cs="Times"/>
          <w:b/>
          <w:sz w:val="24"/>
          <w:szCs w:val="24"/>
          <w:u w:val="single"/>
        </w:rPr>
      </w:pPr>
      <w:r w:rsidRPr="004F1568">
        <w:rPr>
          <w:rFonts w:cs="Times"/>
          <w:b/>
          <w:sz w:val="24"/>
          <w:szCs w:val="24"/>
          <w:u w:val="single"/>
        </w:rPr>
        <w:t>Who can I contact for more information?</w:t>
      </w:r>
    </w:p>
    <w:p w:rsidR="004F1568" w:rsidRDefault="004F1568" w:rsidP="004F1568">
      <w:pPr>
        <w:widowControl w:val="0"/>
        <w:tabs>
          <w:tab w:val="left" w:pos="940"/>
          <w:tab w:val="left" w:pos="1440"/>
        </w:tabs>
        <w:autoSpaceDE w:val="0"/>
        <w:autoSpaceDN w:val="0"/>
        <w:adjustRightInd w:val="0"/>
        <w:spacing w:after="0"/>
        <w:rPr>
          <w:rFonts w:cs="Times"/>
        </w:rPr>
      </w:pPr>
      <w:r>
        <w:tab/>
      </w:r>
      <w:r>
        <w:rPr>
          <w:rFonts w:cs="Times"/>
        </w:rPr>
        <w:t>Adrian Bauman</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t>University of Sydney</w:t>
      </w:r>
    </w:p>
    <w:p w:rsidR="004F1568" w:rsidRDefault="004F1568" w:rsidP="004F1568">
      <w:pPr>
        <w:widowControl w:val="0"/>
        <w:tabs>
          <w:tab w:val="left" w:pos="940"/>
          <w:tab w:val="left" w:pos="1440"/>
        </w:tabs>
        <w:autoSpaceDE w:val="0"/>
        <w:autoSpaceDN w:val="0"/>
        <w:adjustRightInd w:val="0"/>
        <w:spacing w:after="0"/>
        <w:rPr>
          <w:rFonts w:cs="Times"/>
        </w:rPr>
      </w:pPr>
      <w:r>
        <w:rPr>
          <w:rFonts w:cs="Times"/>
        </w:rPr>
        <w:tab/>
        <w:t xml:space="preserve">Sydney, Australia </w:t>
      </w:r>
    </w:p>
    <w:p w:rsidR="004F1568" w:rsidRPr="004F1568" w:rsidRDefault="004F1568" w:rsidP="004F1568">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23" w:tgtFrame="_blank" w:history="1">
        <w:r>
          <w:rPr>
            <w:rStyle w:val="Hyperlink"/>
            <w:color w:val="0000FF"/>
            <w:shd w:val="clear" w:color="auto" w:fill="FFFFFF"/>
          </w:rPr>
          <w:t>adrian.bauman@sydney.edu.au</w:t>
        </w:r>
      </w:hyperlink>
    </w:p>
    <w:p w:rsidR="004F1568" w:rsidRDefault="004F1568" w:rsidP="00204ED1">
      <w:pPr>
        <w:spacing w:after="0" w:line="240" w:lineRule="auto"/>
        <w:outlineLvl w:val="1"/>
        <w:rPr>
          <w:rFonts w:eastAsia="Times New Roman" w:cs="Times New Roman"/>
          <w:b/>
          <w:bCs/>
        </w:rPr>
      </w:pPr>
    </w:p>
    <w:p w:rsidR="004F1568" w:rsidRDefault="004F1568" w:rsidP="00204ED1">
      <w:pPr>
        <w:spacing w:after="0" w:line="240" w:lineRule="auto"/>
        <w:outlineLvl w:val="1"/>
        <w:rPr>
          <w:rFonts w:eastAsia="Times New Roman" w:cs="Times New Roman"/>
          <w:b/>
          <w:bCs/>
        </w:rPr>
      </w:pPr>
    </w:p>
    <w:p w:rsidR="00204ED1" w:rsidRPr="004F1568" w:rsidRDefault="00204ED1" w:rsidP="004F1568">
      <w:pPr>
        <w:spacing w:after="0" w:line="240" w:lineRule="auto"/>
        <w:ind w:left="900"/>
        <w:outlineLvl w:val="1"/>
        <w:rPr>
          <w:rFonts w:eastAsia="Times New Roman" w:cs="Times New Roman"/>
          <w:bCs/>
        </w:rPr>
      </w:pPr>
      <w:r w:rsidRPr="004F1568">
        <w:rPr>
          <w:rFonts w:eastAsia="Times New Roman" w:cs="Times New Roman"/>
          <w:bCs/>
        </w:rPr>
        <w:t xml:space="preserve">Island Food Community of </w:t>
      </w:r>
      <w:proofErr w:type="spellStart"/>
      <w:r w:rsidRPr="004F1568">
        <w:rPr>
          <w:rFonts w:eastAsia="Times New Roman" w:cs="Times New Roman"/>
          <w:bCs/>
        </w:rPr>
        <w:t>Pohnpei</w:t>
      </w:r>
      <w:proofErr w:type="spellEnd"/>
    </w:p>
    <w:p w:rsidR="00204ED1" w:rsidRDefault="00204ED1" w:rsidP="004F1568">
      <w:pPr>
        <w:spacing w:after="0"/>
        <w:ind w:left="900"/>
      </w:pPr>
      <w:r w:rsidRPr="00204ED1">
        <w:t>P. O. Box 1995</w:t>
      </w:r>
      <w:r w:rsidRPr="00204ED1">
        <w:br/>
      </w:r>
      <w:proofErr w:type="spellStart"/>
      <w:r w:rsidRPr="00204ED1">
        <w:t>Kolonia</w:t>
      </w:r>
      <w:proofErr w:type="spellEnd"/>
      <w:r w:rsidRPr="00204ED1">
        <w:t xml:space="preserve">, </w:t>
      </w:r>
      <w:proofErr w:type="spellStart"/>
      <w:r w:rsidRPr="00204ED1">
        <w:t>Pohnpei</w:t>
      </w:r>
      <w:proofErr w:type="spellEnd"/>
      <w:r w:rsidRPr="00204ED1">
        <w:t xml:space="preserve"> 96941</w:t>
      </w:r>
      <w:r w:rsidR="004F1568">
        <w:t xml:space="preserve"> Federated States of Micronesia</w:t>
      </w:r>
      <w:r w:rsidRPr="00204ED1">
        <w:br/>
        <w:t>Email:</w:t>
      </w:r>
      <w:r w:rsidR="004F1568">
        <w:t xml:space="preserve"> </w:t>
      </w:r>
      <w:r w:rsidR="004F1568">
        <w:sym w:font="Webdings" w:char="F09A"/>
      </w:r>
      <w:r w:rsidRPr="00204ED1">
        <w:t xml:space="preserve"> </w:t>
      </w:r>
      <w:hyperlink r:id="rId24" w:history="1">
        <w:r w:rsidRPr="00204ED1">
          <w:rPr>
            <w:rStyle w:val="Hyperlink"/>
          </w:rPr>
          <w:t>info@islandfood.org</w:t>
        </w:r>
      </w:hyperlink>
    </w:p>
    <w:p w:rsidR="00376DAD" w:rsidRPr="009E3621" w:rsidRDefault="004F1568" w:rsidP="009E3621">
      <w:pPr>
        <w:spacing w:after="0"/>
        <w:ind w:left="900"/>
      </w:pPr>
      <w:r>
        <w:t xml:space="preserve">Website: </w:t>
      </w:r>
      <w:r>
        <w:sym w:font="Wingdings" w:char="F038"/>
      </w:r>
      <w:r>
        <w:t xml:space="preserve"> </w:t>
      </w:r>
      <w:hyperlink r:id="rId25" w:history="1">
        <w:r w:rsidR="006D728D" w:rsidRPr="00204ED1">
          <w:rPr>
            <w:rStyle w:val="Hyperlink"/>
          </w:rPr>
          <w:t>http://www.islandfood.org</w:t>
        </w:r>
      </w:hyperlink>
    </w:p>
    <w:sectPr w:rsidR="00376DAD" w:rsidRPr="009E3621">
      <w:headerReference w:type="default" r:id="rId26"/>
      <w:footerReference w:type="defaul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65C1" w:rsidRDefault="009765C1" w:rsidP="004440EA">
      <w:pPr>
        <w:spacing w:after="0" w:line="240" w:lineRule="auto"/>
      </w:pPr>
      <w:r>
        <w:separator/>
      </w:r>
    </w:p>
  </w:endnote>
  <w:endnote w:type="continuationSeparator" w:id="0">
    <w:p w:rsidR="009765C1" w:rsidRDefault="009765C1"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0EA" w:rsidRDefault="007F5AA5">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Legislative</w:t>
    </w:r>
    <w:r w:rsidR="00CE7889">
      <w:rPr>
        <w:rFonts w:asciiTheme="majorHAnsi" w:eastAsiaTheme="majorEastAsia" w:hAnsiTheme="majorHAnsi" w:cstheme="majorBidi"/>
      </w:rPr>
      <w:t xml:space="preserve"> </w:t>
    </w:r>
    <w:r w:rsidR="004440EA">
      <w:rPr>
        <w:rFonts w:asciiTheme="majorHAnsi" w:eastAsiaTheme="majorEastAsia" w:hAnsiTheme="majorHAnsi" w:cstheme="majorBidi"/>
      </w:rPr>
      <w:t>Fact Sheet &amp; Talking Points</w:t>
    </w:r>
    <w:r w:rsidR="004440EA">
      <w:rPr>
        <w:rFonts w:asciiTheme="majorHAnsi" w:eastAsiaTheme="majorEastAsia" w:hAnsiTheme="majorHAnsi" w:cstheme="majorBidi"/>
      </w:rPr>
      <w:ptab w:relativeTo="margin" w:alignment="right" w:leader="none"/>
    </w:r>
    <w:r w:rsidR="004440EA">
      <w:rPr>
        <w:rFonts w:asciiTheme="majorHAnsi" w:eastAsiaTheme="majorEastAsia" w:hAnsiTheme="majorHAnsi" w:cstheme="majorBidi"/>
      </w:rPr>
      <w:t xml:space="preserve">Page </w:t>
    </w:r>
    <w:r w:rsidR="004440EA">
      <w:rPr>
        <w:rFonts w:eastAsiaTheme="minorEastAsia"/>
      </w:rPr>
      <w:fldChar w:fldCharType="begin"/>
    </w:r>
    <w:r w:rsidR="004440EA">
      <w:instrText xml:space="preserve"> PAGE   \* MERGEFORMAT </w:instrText>
    </w:r>
    <w:r w:rsidR="004440EA">
      <w:rPr>
        <w:rFonts w:eastAsiaTheme="minorEastAsia"/>
      </w:rPr>
      <w:fldChar w:fldCharType="separate"/>
    </w:r>
    <w:r w:rsidR="009E3621" w:rsidRPr="009E3621">
      <w:rPr>
        <w:rFonts w:asciiTheme="majorHAnsi" w:eastAsiaTheme="majorEastAsia" w:hAnsiTheme="majorHAnsi" w:cstheme="majorBidi"/>
        <w:noProof/>
      </w:rPr>
      <w:t>4</w:t>
    </w:r>
    <w:r w:rsidR="004440EA">
      <w:rPr>
        <w:rFonts w:asciiTheme="majorHAnsi" w:eastAsiaTheme="majorEastAsia" w:hAnsiTheme="majorHAnsi" w:cstheme="majorBidi"/>
        <w:noProof/>
      </w:rPr>
      <w:fldChar w:fldCharType="end"/>
    </w:r>
  </w:p>
  <w:p w:rsidR="004440EA" w:rsidRDefault="004440E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65C1" w:rsidRDefault="009765C1" w:rsidP="004440EA">
      <w:pPr>
        <w:spacing w:after="0" w:line="240" w:lineRule="auto"/>
      </w:pPr>
      <w:r>
        <w:separator/>
      </w:r>
    </w:p>
  </w:footnote>
  <w:footnote w:type="continuationSeparator" w:id="0">
    <w:p w:rsidR="009765C1" w:rsidRDefault="009765C1" w:rsidP="004440EA">
      <w:pPr>
        <w:spacing w:after="0" w:line="240" w:lineRule="auto"/>
      </w:pPr>
      <w:r>
        <w:continuationSeparator/>
      </w:r>
    </w:p>
  </w:footnote>
  <w:footnote w:id="1">
    <w:p w:rsidR="00C21ED3" w:rsidRPr="00574FAE" w:rsidRDefault="00C21ED3" w:rsidP="00C21ED3">
      <w:pPr>
        <w:pStyle w:val="FootnoteText"/>
        <w:rPr>
          <w:rFonts w:asciiTheme="majorHAnsi" w:hAnsiTheme="majorHAnsi"/>
          <w:sz w:val="16"/>
          <w:szCs w:val="16"/>
        </w:rPr>
      </w:pPr>
      <w:r w:rsidRPr="00574FAE">
        <w:rPr>
          <w:rStyle w:val="FootnoteReference"/>
          <w:sz w:val="16"/>
          <w:szCs w:val="16"/>
        </w:rPr>
        <w:footnoteRef/>
      </w:r>
      <w:r w:rsidRPr="00574FAE">
        <w:rPr>
          <w:rFonts w:asciiTheme="majorHAnsi" w:hAnsiTheme="majorHAnsi"/>
          <w:sz w:val="16"/>
          <w:szCs w:val="16"/>
        </w:rPr>
        <w:t xml:space="preserve"> World Health Organization STEPS 2008</w:t>
      </w:r>
    </w:p>
  </w:footnote>
  <w:footnote w:id="2">
    <w:p w:rsidR="00C21ED3" w:rsidRPr="00574FAE" w:rsidRDefault="00C21ED3" w:rsidP="00C21ED3">
      <w:pPr>
        <w:pStyle w:val="FootnoteText"/>
        <w:rPr>
          <w:rFonts w:asciiTheme="majorHAnsi" w:hAnsiTheme="majorHAnsi"/>
          <w:sz w:val="16"/>
          <w:szCs w:val="16"/>
        </w:rPr>
      </w:pPr>
      <w:r w:rsidRPr="00574FAE">
        <w:rPr>
          <w:rStyle w:val="FootnoteReference"/>
          <w:sz w:val="16"/>
          <w:szCs w:val="16"/>
        </w:rPr>
        <w:footnoteRef/>
      </w:r>
      <w:r w:rsidRPr="00574FAE">
        <w:rPr>
          <w:rFonts w:asciiTheme="majorHAnsi" w:hAnsiTheme="majorHAnsi"/>
          <w:sz w:val="16"/>
          <w:szCs w:val="16"/>
        </w:rPr>
        <w:t xml:space="preserve"> Children’s Healthy Living Program for Remote Underserved Minority Populations in the Pacific Region</w:t>
      </w:r>
    </w:p>
  </w:footnote>
  <w:footnote w:id="3">
    <w:p w:rsidR="00C21ED3" w:rsidRPr="00574FAE" w:rsidRDefault="00C21ED3" w:rsidP="00C21ED3">
      <w:pPr>
        <w:pStyle w:val="FootnoteText"/>
        <w:rPr>
          <w:rFonts w:asciiTheme="majorHAnsi" w:hAnsiTheme="majorHAnsi"/>
          <w:sz w:val="16"/>
          <w:szCs w:val="16"/>
        </w:rPr>
      </w:pPr>
      <w:r w:rsidRPr="00574FAE">
        <w:rPr>
          <w:rStyle w:val="FootnoteReference"/>
          <w:sz w:val="16"/>
          <w:szCs w:val="16"/>
        </w:rPr>
        <w:footnoteRef/>
      </w:r>
      <w:r w:rsidRPr="00574FAE">
        <w:rPr>
          <w:rFonts w:asciiTheme="majorHAnsi" w:hAnsiTheme="majorHAnsi"/>
          <w:sz w:val="16"/>
          <w:szCs w:val="16"/>
        </w:rPr>
        <w:t xml:space="preserve"> </w:t>
      </w:r>
      <w:proofErr w:type="gramStart"/>
      <w:r w:rsidRPr="00574FAE">
        <w:rPr>
          <w:rFonts w:asciiTheme="majorHAnsi" w:hAnsiTheme="majorHAnsi"/>
          <w:sz w:val="16"/>
          <w:szCs w:val="16"/>
        </w:rPr>
        <w:t>World Health Organization (2010).</w:t>
      </w:r>
      <w:proofErr w:type="gramEnd"/>
      <w:r w:rsidRPr="00574FAE">
        <w:rPr>
          <w:rFonts w:asciiTheme="majorHAnsi" w:hAnsiTheme="majorHAnsi"/>
          <w:sz w:val="16"/>
          <w:szCs w:val="16"/>
        </w:rPr>
        <w:t xml:space="preserve"> Pacific Islanders pay heavy price for abandoning traditional diet. Bulletin of the WHO, 88(7):481-560.</w:t>
      </w:r>
    </w:p>
  </w:footnote>
  <w:footnote w:id="4">
    <w:p w:rsidR="00F3570E" w:rsidRPr="00F3570E" w:rsidRDefault="00F3570E" w:rsidP="00F3570E">
      <w:pPr>
        <w:spacing w:after="0"/>
        <w:rPr>
          <w:rFonts w:asciiTheme="majorHAnsi" w:hAnsiTheme="majorHAnsi"/>
          <w:noProof/>
          <w:sz w:val="14"/>
          <w:szCs w:val="14"/>
        </w:rPr>
      </w:pPr>
      <w:r w:rsidRPr="00F3570E">
        <w:rPr>
          <w:rStyle w:val="FootnoteReference"/>
          <w:rFonts w:asciiTheme="majorHAnsi" w:hAnsiTheme="majorHAnsi"/>
          <w:sz w:val="14"/>
          <w:szCs w:val="14"/>
        </w:rPr>
        <w:footnoteRef/>
      </w:r>
      <w:r w:rsidRPr="00F3570E">
        <w:rPr>
          <w:rFonts w:asciiTheme="majorHAnsi" w:hAnsiTheme="majorHAnsi"/>
          <w:sz w:val="14"/>
          <w:szCs w:val="14"/>
        </w:rPr>
        <w:t xml:space="preserve"> </w:t>
      </w:r>
      <w:r>
        <w:rPr>
          <w:rFonts w:asciiTheme="majorHAnsi" w:hAnsiTheme="majorHAnsi"/>
          <w:noProof/>
          <w:sz w:val="14"/>
          <w:szCs w:val="14"/>
        </w:rPr>
        <w:t xml:space="preserve">World Health Organization (April 10, 2010). </w:t>
      </w:r>
      <w:r w:rsidRPr="00F3570E">
        <w:rPr>
          <w:rFonts w:asciiTheme="majorHAnsi" w:hAnsiTheme="majorHAnsi"/>
          <w:noProof/>
          <w:sz w:val="14"/>
          <w:szCs w:val="14"/>
        </w:rPr>
        <w:t xml:space="preserve"> WHO Pacific Food Summit Fact Sheet. </w:t>
      </w:r>
      <w:r>
        <w:rPr>
          <w:rFonts w:asciiTheme="majorHAnsi" w:hAnsiTheme="majorHAnsi"/>
          <w:noProof/>
          <w:sz w:val="14"/>
          <w:szCs w:val="14"/>
        </w:rPr>
        <w:t>Retrieved from:</w:t>
      </w:r>
    </w:p>
    <w:p w:rsidR="00F3570E" w:rsidRPr="00006AC1" w:rsidRDefault="00F3570E" w:rsidP="00006AC1">
      <w:pPr>
        <w:spacing w:after="0"/>
        <w:rPr>
          <w:rFonts w:asciiTheme="majorHAnsi" w:hAnsiTheme="majorHAnsi"/>
          <w:noProof/>
          <w:color w:val="0000FF" w:themeColor="hyperlink"/>
          <w:sz w:val="14"/>
          <w:szCs w:val="14"/>
          <w:u w:val="single"/>
        </w:rPr>
      </w:pPr>
      <w:r w:rsidRPr="00F3570E">
        <w:rPr>
          <w:rFonts w:asciiTheme="majorHAnsi" w:hAnsiTheme="majorHAnsi"/>
          <w:noProof/>
          <w:sz w:val="14"/>
          <w:szCs w:val="14"/>
        </w:rPr>
        <w:t>http://www.wpro.who.int/mediacentre/factsheets/fs14042010/en/</w:t>
      </w:r>
    </w:p>
  </w:footnote>
  <w:footnote w:id="5">
    <w:p w:rsidR="007C6BD8" w:rsidRPr="007C6BD8" w:rsidRDefault="007C6BD8">
      <w:pPr>
        <w:pStyle w:val="FootnoteText"/>
        <w:rPr>
          <w:rFonts w:asciiTheme="majorHAnsi" w:hAnsiTheme="majorHAnsi"/>
          <w:sz w:val="14"/>
          <w:szCs w:val="14"/>
        </w:rPr>
      </w:pPr>
      <w:r w:rsidRPr="007C6BD8">
        <w:rPr>
          <w:rStyle w:val="FootnoteReference"/>
          <w:rFonts w:asciiTheme="majorHAnsi" w:hAnsiTheme="majorHAnsi"/>
          <w:sz w:val="14"/>
          <w:szCs w:val="14"/>
        </w:rPr>
        <w:footnoteRef/>
      </w:r>
      <w:r w:rsidRPr="007C6BD8">
        <w:rPr>
          <w:rFonts w:asciiTheme="majorHAnsi" w:hAnsiTheme="majorHAnsi"/>
          <w:sz w:val="14"/>
          <w:szCs w:val="14"/>
        </w:rPr>
        <w:t xml:space="preserve"> </w:t>
      </w:r>
      <w:r>
        <w:rPr>
          <w:rFonts w:asciiTheme="majorHAnsi" w:hAnsiTheme="majorHAnsi"/>
          <w:sz w:val="14"/>
          <w:szCs w:val="14"/>
        </w:rPr>
        <w:t xml:space="preserve">Eat Local Challenge Weblog.  Retrieved from: </w:t>
      </w:r>
      <w:r w:rsidRPr="007C6BD8">
        <w:rPr>
          <w:rFonts w:asciiTheme="majorHAnsi" w:hAnsiTheme="majorHAnsi"/>
          <w:sz w:val="14"/>
          <w:szCs w:val="14"/>
        </w:rPr>
        <w:t xml:space="preserve"> http://www.lifebeginsat30.com/elc/2006/04/10_reasons_to_e.html</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rsidR="004440EA" w:rsidRDefault="00C92456">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Implement Policies that Promote the Production and Consumption of Local Foods                                                                                                  Fact Sheet &amp; Talking Points</w:t>
        </w:r>
      </w:p>
    </w:sdtContent>
  </w:sdt>
  <w:p w:rsidR="004440EA" w:rsidRDefault="004440EA"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A4C46CD"/>
    <w:multiLevelType w:val="hybridMultilevel"/>
    <w:tmpl w:val="EC785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B07040"/>
    <w:multiLevelType w:val="hybridMultilevel"/>
    <w:tmpl w:val="0882B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2C50FA"/>
    <w:multiLevelType w:val="hybridMultilevel"/>
    <w:tmpl w:val="ACC8E7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78803E9"/>
    <w:multiLevelType w:val="hybridMultilevel"/>
    <w:tmpl w:val="A9686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6063A17"/>
    <w:multiLevelType w:val="hybridMultilevel"/>
    <w:tmpl w:val="999C9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9635521"/>
    <w:multiLevelType w:val="hybridMultilevel"/>
    <w:tmpl w:val="722689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57C31752"/>
    <w:multiLevelType w:val="hybridMultilevel"/>
    <w:tmpl w:val="6DE2DB00"/>
    <w:lvl w:ilvl="0" w:tplc="BAFCEF6A">
      <w:start w:val="1"/>
      <w:numFmt w:val="decimal"/>
      <w:lvlText w:val="%1."/>
      <w:lvlJc w:val="left"/>
      <w:pPr>
        <w:ind w:left="720" w:hanging="360"/>
      </w:pPr>
      <w:rPr>
        <w:rFonts w:hint="default"/>
        <w:b/>
        <w:color w:val="auto"/>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A9140E6"/>
    <w:multiLevelType w:val="hybridMultilevel"/>
    <w:tmpl w:val="87146A70"/>
    <w:lvl w:ilvl="0" w:tplc="0409000F">
      <w:start w:val="1"/>
      <w:numFmt w:val="decimal"/>
      <w:lvlText w:val="%1."/>
      <w:lvlJc w:val="left"/>
      <w:pPr>
        <w:ind w:left="720" w:hanging="360"/>
      </w:pPr>
      <w:rPr>
        <w:rFonts w:hint="default"/>
        <w:color w:val="auto"/>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F4D6057"/>
    <w:multiLevelType w:val="hybridMultilevel"/>
    <w:tmpl w:val="D6A28C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5F7302C6"/>
    <w:multiLevelType w:val="multilevel"/>
    <w:tmpl w:val="3CBE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0B0083C"/>
    <w:multiLevelType w:val="hybridMultilevel"/>
    <w:tmpl w:val="E014E9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8F112D6"/>
    <w:multiLevelType w:val="hybridMultilevel"/>
    <w:tmpl w:val="A5DC6B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7E765568"/>
    <w:multiLevelType w:val="hybridMultilevel"/>
    <w:tmpl w:val="8CB0D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15"/>
  </w:num>
  <w:num w:numId="3">
    <w:abstractNumId w:val="5"/>
  </w:num>
  <w:num w:numId="4">
    <w:abstractNumId w:val="2"/>
  </w:num>
  <w:num w:numId="5">
    <w:abstractNumId w:val="4"/>
  </w:num>
  <w:num w:numId="6">
    <w:abstractNumId w:val="13"/>
  </w:num>
  <w:num w:numId="7">
    <w:abstractNumId w:val="12"/>
  </w:num>
  <w:num w:numId="8">
    <w:abstractNumId w:val="8"/>
  </w:num>
  <w:num w:numId="9">
    <w:abstractNumId w:val="16"/>
  </w:num>
  <w:num w:numId="10">
    <w:abstractNumId w:val="0"/>
  </w:num>
  <w:num w:numId="11">
    <w:abstractNumId w:val="7"/>
  </w:num>
  <w:num w:numId="12">
    <w:abstractNumId w:val="17"/>
  </w:num>
  <w:num w:numId="13">
    <w:abstractNumId w:val="3"/>
  </w:num>
  <w:num w:numId="14">
    <w:abstractNumId w:val="6"/>
  </w:num>
  <w:num w:numId="15">
    <w:abstractNumId w:val="9"/>
  </w:num>
  <w:num w:numId="16">
    <w:abstractNumId w:val="10"/>
  </w:num>
  <w:num w:numId="17">
    <w:abstractNumId w:val="11"/>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021D3"/>
    <w:rsid w:val="0000438B"/>
    <w:rsid w:val="00006AC1"/>
    <w:rsid w:val="00040B3F"/>
    <w:rsid w:val="00085C01"/>
    <w:rsid w:val="000C3498"/>
    <w:rsid w:val="000D7ED8"/>
    <w:rsid w:val="000E0E70"/>
    <w:rsid w:val="00171567"/>
    <w:rsid w:val="00192F91"/>
    <w:rsid w:val="00195069"/>
    <w:rsid w:val="001B5996"/>
    <w:rsid w:val="00204ED1"/>
    <w:rsid w:val="00213228"/>
    <w:rsid w:val="00213BEE"/>
    <w:rsid w:val="002866D2"/>
    <w:rsid w:val="002E24F4"/>
    <w:rsid w:val="0031017E"/>
    <w:rsid w:val="00322038"/>
    <w:rsid w:val="00333E62"/>
    <w:rsid w:val="003718B1"/>
    <w:rsid w:val="00376DAD"/>
    <w:rsid w:val="003F16E1"/>
    <w:rsid w:val="0040375B"/>
    <w:rsid w:val="00411EE7"/>
    <w:rsid w:val="00414DE3"/>
    <w:rsid w:val="004440EA"/>
    <w:rsid w:val="00446C9E"/>
    <w:rsid w:val="00452C0D"/>
    <w:rsid w:val="00462E25"/>
    <w:rsid w:val="004637F4"/>
    <w:rsid w:val="00485DC7"/>
    <w:rsid w:val="004B6494"/>
    <w:rsid w:val="004C7B16"/>
    <w:rsid w:val="004E4967"/>
    <w:rsid w:val="004F1568"/>
    <w:rsid w:val="0051706A"/>
    <w:rsid w:val="005768AD"/>
    <w:rsid w:val="005778B0"/>
    <w:rsid w:val="00587F29"/>
    <w:rsid w:val="005D6755"/>
    <w:rsid w:val="00621669"/>
    <w:rsid w:val="006C0596"/>
    <w:rsid w:val="006D728D"/>
    <w:rsid w:val="006F6E5B"/>
    <w:rsid w:val="00737FE0"/>
    <w:rsid w:val="00744582"/>
    <w:rsid w:val="00754679"/>
    <w:rsid w:val="00772F47"/>
    <w:rsid w:val="007C6BD8"/>
    <w:rsid w:val="007F5AA5"/>
    <w:rsid w:val="00816227"/>
    <w:rsid w:val="00860FAA"/>
    <w:rsid w:val="00884B95"/>
    <w:rsid w:val="0089650E"/>
    <w:rsid w:val="008D0611"/>
    <w:rsid w:val="008D3BCA"/>
    <w:rsid w:val="008E3129"/>
    <w:rsid w:val="009177CC"/>
    <w:rsid w:val="00953C5F"/>
    <w:rsid w:val="009765C1"/>
    <w:rsid w:val="009C39E9"/>
    <w:rsid w:val="009C3BAE"/>
    <w:rsid w:val="009D02DC"/>
    <w:rsid w:val="009E3621"/>
    <w:rsid w:val="00A07C60"/>
    <w:rsid w:val="00A1486A"/>
    <w:rsid w:val="00A53A9C"/>
    <w:rsid w:val="00A91805"/>
    <w:rsid w:val="00AA3BA3"/>
    <w:rsid w:val="00B22031"/>
    <w:rsid w:val="00B504C1"/>
    <w:rsid w:val="00B801B0"/>
    <w:rsid w:val="00BA25CD"/>
    <w:rsid w:val="00BB5F9A"/>
    <w:rsid w:val="00BC70F8"/>
    <w:rsid w:val="00BC7827"/>
    <w:rsid w:val="00C21ED3"/>
    <w:rsid w:val="00C51AD9"/>
    <w:rsid w:val="00C54C0F"/>
    <w:rsid w:val="00C76254"/>
    <w:rsid w:val="00C92456"/>
    <w:rsid w:val="00C947D6"/>
    <w:rsid w:val="00CA7459"/>
    <w:rsid w:val="00CA7886"/>
    <w:rsid w:val="00CC7C0F"/>
    <w:rsid w:val="00CE549E"/>
    <w:rsid w:val="00CE7889"/>
    <w:rsid w:val="00D0176A"/>
    <w:rsid w:val="00D224C9"/>
    <w:rsid w:val="00D37803"/>
    <w:rsid w:val="00D4232C"/>
    <w:rsid w:val="00D50A1C"/>
    <w:rsid w:val="00D80356"/>
    <w:rsid w:val="00DD13EB"/>
    <w:rsid w:val="00E13E79"/>
    <w:rsid w:val="00E34FDC"/>
    <w:rsid w:val="00E36DB4"/>
    <w:rsid w:val="00E4187B"/>
    <w:rsid w:val="00E57808"/>
    <w:rsid w:val="00E70318"/>
    <w:rsid w:val="00E72E31"/>
    <w:rsid w:val="00E73180"/>
    <w:rsid w:val="00EC5AB1"/>
    <w:rsid w:val="00F218E5"/>
    <w:rsid w:val="00F345AB"/>
    <w:rsid w:val="00F34D55"/>
    <w:rsid w:val="00F3570E"/>
    <w:rsid w:val="00F83667"/>
    <w:rsid w:val="00FC123D"/>
    <w:rsid w:val="00FC4B81"/>
    <w:rsid w:val="00FF2E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D3BC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204ED1"/>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6D728D"/>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1B599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table" w:styleId="TableGrid">
    <w:name w:val="Table Grid"/>
    <w:basedOn w:val="TableNormal"/>
    <w:uiPriority w:val="59"/>
    <w:rsid w:val="00E578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BC70F8"/>
    <w:pPr>
      <w:spacing w:after="0" w:line="240" w:lineRule="auto"/>
    </w:pPr>
    <w:rPr>
      <w:rFonts w:ascii="Calibri" w:eastAsia="MS Mincho" w:hAnsi="Calibri" w:cs="Times New Roman"/>
      <w:position w:val="-30"/>
      <w:szCs w:val="460"/>
      <w:lang w:eastAsia="ko-KR"/>
    </w:rPr>
  </w:style>
  <w:style w:type="character" w:customStyle="1" w:styleId="Heading2Char">
    <w:name w:val="Heading 2 Char"/>
    <w:basedOn w:val="DefaultParagraphFont"/>
    <w:link w:val="Heading2"/>
    <w:uiPriority w:val="9"/>
    <w:rsid w:val="00204ED1"/>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semiHidden/>
    <w:rsid w:val="006D728D"/>
    <w:rPr>
      <w:rFonts w:asciiTheme="majorHAnsi" w:eastAsiaTheme="majorEastAsia" w:hAnsiTheme="majorHAnsi" w:cstheme="majorBidi"/>
      <w:b/>
      <w:bCs/>
      <w:color w:val="4F81BD" w:themeColor="accent1"/>
    </w:rPr>
  </w:style>
  <w:style w:type="paragraph" w:styleId="NormalWeb">
    <w:name w:val="Normal (Web)"/>
    <w:basedOn w:val="Normal"/>
    <w:uiPriority w:val="99"/>
    <w:semiHidden/>
    <w:unhideWhenUsed/>
    <w:rsid w:val="006D728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4Char">
    <w:name w:val="Heading 4 Char"/>
    <w:basedOn w:val="DefaultParagraphFont"/>
    <w:link w:val="Heading4"/>
    <w:uiPriority w:val="9"/>
    <w:semiHidden/>
    <w:rsid w:val="001B5996"/>
    <w:rPr>
      <w:rFonts w:asciiTheme="majorHAnsi" w:eastAsiaTheme="majorEastAsia" w:hAnsiTheme="majorHAnsi" w:cstheme="majorBidi"/>
      <w:b/>
      <w:bCs/>
      <w:i/>
      <w:iCs/>
      <w:color w:val="4F81BD" w:themeColor="accent1"/>
    </w:rPr>
  </w:style>
  <w:style w:type="character" w:styleId="FollowedHyperlink">
    <w:name w:val="FollowedHyperlink"/>
    <w:basedOn w:val="DefaultParagraphFont"/>
    <w:uiPriority w:val="99"/>
    <w:semiHidden/>
    <w:unhideWhenUsed/>
    <w:rsid w:val="008D3BCA"/>
    <w:rPr>
      <w:color w:val="800080" w:themeColor="followedHyperlink"/>
      <w:u w:val="single"/>
    </w:rPr>
  </w:style>
  <w:style w:type="character" w:customStyle="1" w:styleId="Heading1Char">
    <w:name w:val="Heading 1 Char"/>
    <w:basedOn w:val="DefaultParagraphFont"/>
    <w:link w:val="Heading1"/>
    <w:uiPriority w:val="9"/>
    <w:rsid w:val="008D3BCA"/>
    <w:rPr>
      <w:rFonts w:asciiTheme="majorHAnsi" w:eastAsiaTheme="majorEastAsia" w:hAnsiTheme="majorHAnsi" w:cstheme="majorBidi"/>
      <w:b/>
      <w:bCs/>
      <w:color w:val="365F91" w:themeColor="accent1" w:themeShade="BF"/>
      <w:sz w:val="28"/>
      <w:szCs w:val="28"/>
    </w:rPr>
  </w:style>
  <w:style w:type="paragraph" w:styleId="FootnoteText">
    <w:name w:val="footnote text"/>
    <w:basedOn w:val="Normal"/>
    <w:link w:val="FootnoteTextChar"/>
    <w:uiPriority w:val="99"/>
    <w:semiHidden/>
    <w:unhideWhenUsed/>
    <w:rsid w:val="00F3570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3570E"/>
    <w:rPr>
      <w:sz w:val="20"/>
      <w:szCs w:val="20"/>
    </w:rPr>
  </w:style>
  <w:style w:type="character" w:styleId="FootnoteReference">
    <w:name w:val="footnote reference"/>
    <w:basedOn w:val="DefaultParagraphFont"/>
    <w:uiPriority w:val="99"/>
    <w:semiHidden/>
    <w:unhideWhenUsed/>
    <w:rsid w:val="00F3570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D3BC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204ED1"/>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6D728D"/>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1B599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table" w:styleId="TableGrid">
    <w:name w:val="Table Grid"/>
    <w:basedOn w:val="TableNormal"/>
    <w:uiPriority w:val="59"/>
    <w:rsid w:val="00E578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BC70F8"/>
    <w:pPr>
      <w:spacing w:after="0" w:line="240" w:lineRule="auto"/>
    </w:pPr>
    <w:rPr>
      <w:rFonts w:ascii="Calibri" w:eastAsia="MS Mincho" w:hAnsi="Calibri" w:cs="Times New Roman"/>
      <w:position w:val="-30"/>
      <w:szCs w:val="460"/>
      <w:lang w:eastAsia="ko-KR"/>
    </w:rPr>
  </w:style>
  <w:style w:type="character" w:customStyle="1" w:styleId="Heading2Char">
    <w:name w:val="Heading 2 Char"/>
    <w:basedOn w:val="DefaultParagraphFont"/>
    <w:link w:val="Heading2"/>
    <w:uiPriority w:val="9"/>
    <w:rsid w:val="00204ED1"/>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semiHidden/>
    <w:rsid w:val="006D728D"/>
    <w:rPr>
      <w:rFonts w:asciiTheme="majorHAnsi" w:eastAsiaTheme="majorEastAsia" w:hAnsiTheme="majorHAnsi" w:cstheme="majorBidi"/>
      <w:b/>
      <w:bCs/>
      <w:color w:val="4F81BD" w:themeColor="accent1"/>
    </w:rPr>
  </w:style>
  <w:style w:type="paragraph" w:styleId="NormalWeb">
    <w:name w:val="Normal (Web)"/>
    <w:basedOn w:val="Normal"/>
    <w:uiPriority w:val="99"/>
    <w:semiHidden/>
    <w:unhideWhenUsed/>
    <w:rsid w:val="006D728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4Char">
    <w:name w:val="Heading 4 Char"/>
    <w:basedOn w:val="DefaultParagraphFont"/>
    <w:link w:val="Heading4"/>
    <w:uiPriority w:val="9"/>
    <w:semiHidden/>
    <w:rsid w:val="001B5996"/>
    <w:rPr>
      <w:rFonts w:asciiTheme="majorHAnsi" w:eastAsiaTheme="majorEastAsia" w:hAnsiTheme="majorHAnsi" w:cstheme="majorBidi"/>
      <w:b/>
      <w:bCs/>
      <w:i/>
      <w:iCs/>
      <w:color w:val="4F81BD" w:themeColor="accent1"/>
    </w:rPr>
  </w:style>
  <w:style w:type="character" w:styleId="FollowedHyperlink">
    <w:name w:val="FollowedHyperlink"/>
    <w:basedOn w:val="DefaultParagraphFont"/>
    <w:uiPriority w:val="99"/>
    <w:semiHidden/>
    <w:unhideWhenUsed/>
    <w:rsid w:val="008D3BCA"/>
    <w:rPr>
      <w:color w:val="800080" w:themeColor="followedHyperlink"/>
      <w:u w:val="single"/>
    </w:rPr>
  </w:style>
  <w:style w:type="character" w:customStyle="1" w:styleId="Heading1Char">
    <w:name w:val="Heading 1 Char"/>
    <w:basedOn w:val="DefaultParagraphFont"/>
    <w:link w:val="Heading1"/>
    <w:uiPriority w:val="9"/>
    <w:rsid w:val="008D3BCA"/>
    <w:rPr>
      <w:rFonts w:asciiTheme="majorHAnsi" w:eastAsiaTheme="majorEastAsia" w:hAnsiTheme="majorHAnsi" w:cstheme="majorBidi"/>
      <w:b/>
      <w:bCs/>
      <w:color w:val="365F91" w:themeColor="accent1" w:themeShade="BF"/>
      <w:sz w:val="28"/>
      <w:szCs w:val="28"/>
    </w:rPr>
  </w:style>
  <w:style w:type="paragraph" w:styleId="FootnoteText">
    <w:name w:val="footnote text"/>
    <w:basedOn w:val="Normal"/>
    <w:link w:val="FootnoteTextChar"/>
    <w:uiPriority w:val="99"/>
    <w:semiHidden/>
    <w:unhideWhenUsed/>
    <w:rsid w:val="00F3570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3570E"/>
    <w:rPr>
      <w:sz w:val="20"/>
      <w:szCs w:val="20"/>
    </w:rPr>
  </w:style>
  <w:style w:type="character" w:styleId="FootnoteReference">
    <w:name w:val="footnote reference"/>
    <w:basedOn w:val="DefaultParagraphFont"/>
    <w:uiPriority w:val="99"/>
    <w:semiHidden/>
    <w:unhideWhenUsed/>
    <w:rsid w:val="00F3570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082398">
      <w:bodyDiv w:val="1"/>
      <w:marLeft w:val="0"/>
      <w:marRight w:val="0"/>
      <w:marTop w:val="0"/>
      <w:marBottom w:val="0"/>
      <w:divBdr>
        <w:top w:val="none" w:sz="0" w:space="0" w:color="auto"/>
        <w:left w:val="none" w:sz="0" w:space="0" w:color="auto"/>
        <w:bottom w:val="none" w:sz="0" w:space="0" w:color="auto"/>
        <w:right w:val="none" w:sz="0" w:space="0" w:color="auto"/>
      </w:divBdr>
      <w:divsChild>
        <w:div w:id="796609510">
          <w:marLeft w:val="0"/>
          <w:marRight w:val="0"/>
          <w:marTop w:val="0"/>
          <w:marBottom w:val="0"/>
          <w:divBdr>
            <w:top w:val="none" w:sz="0" w:space="0" w:color="auto"/>
            <w:left w:val="none" w:sz="0" w:space="0" w:color="auto"/>
            <w:bottom w:val="none" w:sz="0" w:space="0" w:color="auto"/>
            <w:right w:val="none" w:sz="0" w:space="0" w:color="auto"/>
          </w:divBdr>
        </w:div>
        <w:div w:id="1447235073">
          <w:marLeft w:val="0"/>
          <w:marRight w:val="0"/>
          <w:marTop w:val="0"/>
          <w:marBottom w:val="0"/>
          <w:divBdr>
            <w:top w:val="none" w:sz="0" w:space="0" w:color="auto"/>
            <w:left w:val="none" w:sz="0" w:space="0" w:color="auto"/>
            <w:bottom w:val="none" w:sz="0" w:space="0" w:color="auto"/>
            <w:right w:val="none" w:sz="0" w:space="0" w:color="auto"/>
          </w:divBdr>
        </w:div>
        <w:div w:id="1343779122">
          <w:marLeft w:val="0"/>
          <w:marRight w:val="0"/>
          <w:marTop w:val="0"/>
          <w:marBottom w:val="0"/>
          <w:divBdr>
            <w:top w:val="none" w:sz="0" w:space="0" w:color="auto"/>
            <w:left w:val="none" w:sz="0" w:space="0" w:color="auto"/>
            <w:bottom w:val="none" w:sz="0" w:space="0" w:color="auto"/>
            <w:right w:val="none" w:sz="0" w:space="0" w:color="auto"/>
          </w:divBdr>
        </w:div>
        <w:div w:id="856239521">
          <w:marLeft w:val="0"/>
          <w:marRight w:val="0"/>
          <w:marTop w:val="0"/>
          <w:marBottom w:val="0"/>
          <w:divBdr>
            <w:top w:val="none" w:sz="0" w:space="0" w:color="auto"/>
            <w:left w:val="none" w:sz="0" w:space="0" w:color="auto"/>
            <w:bottom w:val="none" w:sz="0" w:space="0" w:color="auto"/>
            <w:right w:val="none" w:sz="0" w:space="0" w:color="auto"/>
          </w:divBdr>
        </w:div>
        <w:div w:id="108476238">
          <w:marLeft w:val="0"/>
          <w:marRight w:val="0"/>
          <w:marTop w:val="0"/>
          <w:marBottom w:val="0"/>
          <w:divBdr>
            <w:top w:val="none" w:sz="0" w:space="0" w:color="auto"/>
            <w:left w:val="none" w:sz="0" w:space="0" w:color="auto"/>
            <w:bottom w:val="none" w:sz="0" w:space="0" w:color="auto"/>
            <w:right w:val="none" w:sz="0" w:space="0" w:color="auto"/>
          </w:divBdr>
        </w:div>
        <w:div w:id="1420952829">
          <w:marLeft w:val="0"/>
          <w:marRight w:val="0"/>
          <w:marTop w:val="0"/>
          <w:marBottom w:val="0"/>
          <w:divBdr>
            <w:top w:val="none" w:sz="0" w:space="0" w:color="auto"/>
            <w:left w:val="none" w:sz="0" w:space="0" w:color="auto"/>
            <w:bottom w:val="none" w:sz="0" w:space="0" w:color="auto"/>
            <w:right w:val="none" w:sz="0" w:space="0" w:color="auto"/>
          </w:divBdr>
        </w:div>
        <w:div w:id="1765615710">
          <w:marLeft w:val="0"/>
          <w:marRight w:val="0"/>
          <w:marTop w:val="0"/>
          <w:marBottom w:val="0"/>
          <w:divBdr>
            <w:top w:val="none" w:sz="0" w:space="0" w:color="auto"/>
            <w:left w:val="none" w:sz="0" w:space="0" w:color="auto"/>
            <w:bottom w:val="none" w:sz="0" w:space="0" w:color="auto"/>
            <w:right w:val="none" w:sz="0" w:space="0" w:color="auto"/>
          </w:divBdr>
        </w:div>
        <w:div w:id="1154369474">
          <w:marLeft w:val="0"/>
          <w:marRight w:val="0"/>
          <w:marTop w:val="0"/>
          <w:marBottom w:val="0"/>
          <w:divBdr>
            <w:top w:val="none" w:sz="0" w:space="0" w:color="auto"/>
            <w:left w:val="none" w:sz="0" w:space="0" w:color="auto"/>
            <w:bottom w:val="none" w:sz="0" w:space="0" w:color="auto"/>
            <w:right w:val="none" w:sz="0" w:space="0" w:color="auto"/>
          </w:divBdr>
        </w:div>
        <w:div w:id="1952467338">
          <w:marLeft w:val="0"/>
          <w:marRight w:val="0"/>
          <w:marTop w:val="0"/>
          <w:marBottom w:val="0"/>
          <w:divBdr>
            <w:top w:val="none" w:sz="0" w:space="0" w:color="auto"/>
            <w:left w:val="none" w:sz="0" w:space="0" w:color="auto"/>
            <w:bottom w:val="none" w:sz="0" w:space="0" w:color="auto"/>
            <w:right w:val="none" w:sz="0" w:space="0" w:color="auto"/>
          </w:divBdr>
        </w:div>
        <w:div w:id="1111319223">
          <w:marLeft w:val="0"/>
          <w:marRight w:val="0"/>
          <w:marTop w:val="0"/>
          <w:marBottom w:val="0"/>
          <w:divBdr>
            <w:top w:val="none" w:sz="0" w:space="0" w:color="auto"/>
            <w:left w:val="none" w:sz="0" w:space="0" w:color="auto"/>
            <w:bottom w:val="none" w:sz="0" w:space="0" w:color="auto"/>
            <w:right w:val="none" w:sz="0" w:space="0" w:color="auto"/>
          </w:divBdr>
        </w:div>
        <w:div w:id="941692362">
          <w:marLeft w:val="0"/>
          <w:marRight w:val="0"/>
          <w:marTop w:val="0"/>
          <w:marBottom w:val="0"/>
          <w:divBdr>
            <w:top w:val="none" w:sz="0" w:space="0" w:color="auto"/>
            <w:left w:val="none" w:sz="0" w:space="0" w:color="auto"/>
            <w:bottom w:val="none" w:sz="0" w:space="0" w:color="auto"/>
            <w:right w:val="none" w:sz="0" w:space="0" w:color="auto"/>
          </w:divBdr>
        </w:div>
        <w:div w:id="47650525">
          <w:marLeft w:val="0"/>
          <w:marRight w:val="0"/>
          <w:marTop w:val="0"/>
          <w:marBottom w:val="0"/>
          <w:divBdr>
            <w:top w:val="none" w:sz="0" w:space="0" w:color="auto"/>
            <w:left w:val="none" w:sz="0" w:space="0" w:color="auto"/>
            <w:bottom w:val="none" w:sz="0" w:space="0" w:color="auto"/>
            <w:right w:val="none" w:sz="0" w:space="0" w:color="auto"/>
          </w:divBdr>
        </w:div>
        <w:div w:id="971985329">
          <w:marLeft w:val="0"/>
          <w:marRight w:val="0"/>
          <w:marTop w:val="0"/>
          <w:marBottom w:val="0"/>
          <w:divBdr>
            <w:top w:val="none" w:sz="0" w:space="0" w:color="auto"/>
            <w:left w:val="none" w:sz="0" w:space="0" w:color="auto"/>
            <w:bottom w:val="none" w:sz="0" w:space="0" w:color="auto"/>
            <w:right w:val="none" w:sz="0" w:space="0" w:color="auto"/>
          </w:divBdr>
        </w:div>
        <w:div w:id="60297126">
          <w:marLeft w:val="0"/>
          <w:marRight w:val="0"/>
          <w:marTop w:val="0"/>
          <w:marBottom w:val="0"/>
          <w:divBdr>
            <w:top w:val="none" w:sz="0" w:space="0" w:color="auto"/>
            <w:left w:val="none" w:sz="0" w:space="0" w:color="auto"/>
            <w:bottom w:val="none" w:sz="0" w:space="0" w:color="auto"/>
            <w:right w:val="none" w:sz="0" w:space="0" w:color="auto"/>
          </w:divBdr>
        </w:div>
        <w:div w:id="1769083671">
          <w:marLeft w:val="0"/>
          <w:marRight w:val="0"/>
          <w:marTop w:val="0"/>
          <w:marBottom w:val="0"/>
          <w:divBdr>
            <w:top w:val="none" w:sz="0" w:space="0" w:color="auto"/>
            <w:left w:val="none" w:sz="0" w:space="0" w:color="auto"/>
            <w:bottom w:val="none" w:sz="0" w:space="0" w:color="auto"/>
            <w:right w:val="none" w:sz="0" w:space="0" w:color="auto"/>
          </w:divBdr>
        </w:div>
        <w:div w:id="1979601478">
          <w:marLeft w:val="0"/>
          <w:marRight w:val="0"/>
          <w:marTop w:val="0"/>
          <w:marBottom w:val="0"/>
          <w:divBdr>
            <w:top w:val="none" w:sz="0" w:space="0" w:color="auto"/>
            <w:left w:val="none" w:sz="0" w:space="0" w:color="auto"/>
            <w:bottom w:val="none" w:sz="0" w:space="0" w:color="auto"/>
            <w:right w:val="none" w:sz="0" w:space="0" w:color="auto"/>
          </w:divBdr>
        </w:div>
        <w:div w:id="1990935983">
          <w:marLeft w:val="0"/>
          <w:marRight w:val="0"/>
          <w:marTop w:val="0"/>
          <w:marBottom w:val="0"/>
          <w:divBdr>
            <w:top w:val="none" w:sz="0" w:space="0" w:color="auto"/>
            <w:left w:val="none" w:sz="0" w:space="0" w:color="auto"/>
            <w:bottom w:val="none" w:sz="0" w:space="0" w:color="auto"/>
            <w:right w:val="none" w:sz="0" w:space="0" w:color="auto"/>
          </w:divBdr>
        </w:div>
        <w:div w:id="1490289189">
          <w:marLeft w:val="0"/>
          <w:marRight w:val="0"/>
          <w:marTop w:val="0"/>
          <w:marBottom w:val="0"/>
          <w:divBdr>
            <w:top w:val="none" w:sz="0" w:space="0" w:color="auto"/>
            <w:left w:val="none" w:sz="0" w:space="0" w:color="auto"/>
            <w:bottom w:val="none" w:sz="0" w:space="0" w:color="auto"/>
            <w:right w:val="none" w:sz="0" w:space="0" w:color="auto"/>
          </w:divBdr>
        </w:div>
        <w:div w:id="1509708941">
          <w:marLeft w:val="0"/>
          <w:marRight w:val="0"/>
          <w:marTop w:val="0"/>
          <w:marBottom w:val="0"/>
          <w:divBdr>
            <w:top w:val="none" w:sz="0" w:space="0" w:color="auto"/>
            <w:left w:val="none" w:sz="0" w:space="0" w:color="auto"/>
            <w:bottom w:val="none" w:sz="0" w:space="0" w:color="auto"/>
            <w:right w:val="none" w:sz="0" w:space="0" w:color="auto"/>
          </w:divBdr>
        </w:div>
        <w:div w:id="1167403541">
          <w:marLeft w:val="0"/>
          <w:marRight w:val="0"/>
          <w:marTop w:val="0"/>
          <w:marBottom w:val="0"/>
          <w:divBdr>
            <w:top w:val="none" w:sz="0" w:space="0" w:color="auto"/>
            <w:left w:val="none" w:sz="0" w:space="0" w:color="auto"/>
            <w:bottom w:val="none" w:sz="0" w:space="0" w:color="auto"/>
            <w:right w:val="none" w:sz="0" w:space="0" w:color="auto"/>
          </w:divBdr>
        </w:div>
        <w:div w:id="28847509">
          <w:marLeft w:val="0"/>
          <w:marRight w:val="0"/>
          <w:marTop w:val="0"/>
          <w:marBottom w:val="0"/>
          <w:divBdr>
            <w:top w:val="none" w:sz="0" w:space="0" w:color="auto"/>
            <w:left w:val="none" w:sz="0" w:space="0" w:color="auto"/>
            <w:bottom w:val="none" w:sz="0" w:space="0" w:color="auto"/>
            <w:right w:val="none" w:sz="0" w:space="0" w:color="auto"/>
          </w:divBdr>
        </w:div>
        <w:div w:id="1386026126">
          <w:marLeft w:val="0"/>
          <w:marRight w:val="0"/>
          <w:marTop w:val="0"/>
          <w:marBottom w:val="0"/>
          <w:divBdr>
            <w:top w:val="none" w:sz="0" w:space="0" w:color="auto"/>
            <w:left w:val="none" w:sz="0" w:space="0" w:color="auto"/>
            <w:bottom w:val="none" w:sz="0" w:space="0" w:color="auto"/>
            <w:right w:val="none" w:sz="0" w:space="0" w:color="auto"/>
          </w:divBdr>
        </w:div>
        <w:div w:id="727655707">
          <w:marLeft w:val="0"/>
          <w:marRight w:val="0"/>
          <w:marTop w:val="0"/>
          <w:marBottom w:val="0"/>
          <w:divBdr>
            <w:top w:val="none" w:sz="0" w:space="0" w:color="auto"/>
            <w:left w:val="none" w:sz="0" w:space="0" w:color="auto"/>
            <w:bottom w:val="none" w:sz="0" w:space="0" w:color="auto"/>
            <w:right w:val="none" w:sz="0" w:space="0" w:color="auto"/>
          </w:divBdr>
        </w:div>
        <w:div w:id="311833184">
          <w:marLeft w:val="0"/>
          <w:marRight w:val="0"/>
          <w:marTop w:val="0"/>
          <w:marBottom w:val="0"/>
          <w:divBdr>
            <w:top w:val="none" w:sz="0" w:space="0" w:color="auto"/>
            <w:left w:val="none" w:sz="0" w:space="0" w:color="auto"/>
            <w:bottom w:val="none" w:sz="0" w:space="0" w:color="auto"/>
            <w:right w:val="none" w:sz="0" w:space="0" w:color="auto"/>
          </w:divBdr>
        </w:div>
        <w:div w:id="579289507">
          <w:marLeft w:val="0"/>
          <w:marRight w:val="0"/>
          <w:marTop w:val="0"/>
          <w:marBottom w:val="0"/>
          <w:divBdr>
            <w:top w:val="none" w:sz="0" w:space="0" w:color="auto"/>
            <w:left w:val="none" w:sz="0" w:space="0" w:color="auto"/>
            <w:bottom w:val="none" w:sz="0" w:space="0" w:color="auto"/>
            <w:right w:val="none" w:sz="0" w:space="0" w:color="auto"/>
          </w:divBdr>
        </w:div>
        <w:div w:id="560289343">
          <w:marLeft w:val="0"/>
          <w:marRight w:val="0"/>
          <w:marTop w:val="0"/>
          <w:marBottom w:val="0"/>
          <w:divBdr>
            <w:top w:val="none" w:sz="0" w:space="0" w:color="auto"/>
            <w:left w:val="none" w:sz="0" w:space="0" w:color="auto"/>
            <w:bottom w:val="none" w:sz="0" w:space="0" w:color="auto"/>
            <w:right w:val="none" w:sz="0" w:space="0" w:color="auto"/>
          </w:divBdr>
        </w:div>
        <w:div w:id="1457142492">
          <w:marLeft w:val="0"/>
          <w:marRight w:val="0"/>
          <w:marTop w:val="0"/>
          <w:marBottom w:val="0"/>
          <w:divBdr>
            <w:top w:val="none" w:sz="0" w:space="0" w:color="auto"/>
            <w:left w:val="none" w:sz="0" w:space="0" w:color="auto"/>
            <w:bottom w:val="none" w:sz="0" w:space="0" w:color="auto"/>
            <w:right w:val="none" w:sz="0" w:space="0" w:color="auto"/>
          </w:divBdr>
        </w:div>
        <w:div w:id="790977438">
          <w:marLeft w:val="0"/>
          <w:marRight w:val="0"/>
          <w:marTop w:val="0"/>
          <w:marBottom w:val="0"/>
          <w:divBdr>
            <w:top w:val="none" w:sz="0" w:space="0" w:color="auto"/>
            <w:left w:val="none" w:sz="0" w:space="0" w:color="auto"/>
            <w:bottom w:val="none" w:sz="0" w:space="0" w:color="auto"/>
            <w:right w:val="none" w:sz="0" w:space="0" w:color="auto"/>
          </w:divBdr>
        </w:div>
        <w:div w:id="1844078799">
          <w:marLeft w:val="0"/>
          <w:marRight w:val="0"/>
          <w:marTop w:val="0"/>
          <w:marBottom w:val="0"/>
          <w:divBdr>
            <w:top w:val="none" w:sz="0" w:space="0" w:color="auto"/>
            <w:left w:val="none" w:sz="0" w:space="0" w:color="auto"/>
            <w:bottom w:val="none" w:sz="0" w:space="0" w:color="auto"/>
            <w:right w:val="none" w:sz="0" w:space="0" w:color="auto"/>
          </w:divBdr>
        </w:div>
        <w:div w:id="2106343656">
          <w:marLeft w:val="0"/>
          <w:marRight w:val="0"/>
          <w:marTop w:val="0"/>
          <w:marBottom w:val="0"/>
          <w:divBdr>
            <w:top w:val="none" w:sz="0" w:space="0" w:color="auto"/>
            <w:left w:val="none" w:sz="0" w:space="0" w:color="auto"/>
            <w:bottom w:val="none" w:sz="0" w:space="0" w:color="auto"/>
            <w:right w:val="none" w:sz="0" w:space="0" w:color="auto"/>
          </w:divBdr>
        </w:div>
        <w:div w:id="536702717">
          <w:marLeft w:val="0"/>
          <w:marRight w:val="0"/>
          <w:marTop w:val="0"/>
          <w:marBottom w:val="0"/>
          <w:divBdr>
            <w:top w:val="none" w:sz="0" w:space="0" w:color="auto"/>
            <w:left w:val="none" w:sz="0" w:space="0" w:color="auto"/>
            <w:bottom w:val="none" w:sz="0" w:space="0" w:color="auto"/>
            <w:right w:val="none" w:sz="0" w:space="0" w:color="auto"/>
          </w:divBdr>
        </w:div>
        <w:div w:id="5375126">
          <w:marLeft w:val="0"/>
          <w:marRight w:val="0"/>
          <w:marTop w:val="0"/>
          <w:marBottom w:val="0"/>
          <w:divBdr>
            <w:top w:val="none" w:sz="0" w:space="0" w:color="auto"/>
            <w:left w:val="none" w:sz="0" w:space="0" w:color="auto"/>
            <w:bottom w:val="none" w:sz="0" w:space="0" w:color="auto"/>
            <w:right w:val="none" w:sz="0" w:space="0" w:color="auto"/>
          </w:divBdr>
        </w:div>
        <w:div w:id="1740787935">
          <w:marLeft w:val="0"/>
          <w:marRight w:val="0"/>
          <w:marTop w:val="0"/>
          <w:marBottom w:val="0"/>
          <w:divBdr>
            <w:top w:val="none" w:sz="0" w:space="0" w:color="auto"/>
            <w:left w:val="none" w:sz="0" w:space="0" w:color="auto"/>
            <w:bottom w:val="none" w:sz="0" w:space="0" w:color="auto"/>
            <w:right w:val="none" w:sz="0" w:space="0" w:color="auto"/>
          </w:divBdr>
        </w:div>
        <w:div w:id="622734616">
          <w:marLeft w:val="0"/>
          <w:marRight w:val="0"/>
          <w:marTop w:val="0"/>
          <w:marBottom w:val="0"/>
          <w:divBdr>
            <w:top w:val="none" w:sz="0" w:space="0" w:color="auto"/>
            <w:left w:val="none" w:sz="0" w:space="0" w:color="auto"/>
            <w:bottom w:val="none" w:sz="0" w:space="0" w:color="auto"/>
            <w:right w:val="none" w:sz="0" w:space="0" w:color="auto"/>
          </w:divBdr>
        </w:div>
        <w:div w:id="272631884">
          <w:marLeft w:val="0"/>
          <w:marRight w:val="0"/>
          <w:marTop w:val="0"/>
          <w:marBottom w:val="0"/>
          <w:divBdr>
            <w:top w:val="none" w:sz="0" w:space="0" w:color="auto"/>
            <w:left w:val="none" w:sz="0" w:space="0" w:color="auto"/>
            <w:bottom w:val="none" w:sz="0" w:space="0" w:color="auto"/>
            <w:right w:val="none" w:sz="0" w:space="0" w:color="auto"/>
          </w:divBdr>
        </w:div>
        <w:div w:id="1227643650">
          <w:marLeft w:val="0"/>
          <w:marRight w:val="0"/>
          <w:marTop w:val="0"/>
          <w:marBottom w:val="0"/>
          <w:divBdr>
            <w:top w:val="none" w:sz="0" w:space="0" w:color="auto"/>
            <w:left w:val="none" w:sz="0" w:space="0" w:color="auto"/>
            <w:bottom w:val="none" w:sz="0" w:space="0" w:color="auto"/>
            <w:right w:val="none" w:sz="0" w:space="0" w:color="auto"/>
          </w:divBdr>
        </w:div>
        <w:div w:id="2042901260">
          <w:marLeft w:val="0"/>
          <w:marRight w:val="0"/>
          <w:marTop w:val="0"/>
          <w:marBottom w:val="0"/>
          <w:divBdr>
            <w:top w:val="none" w:sz="0" w:space="0" w:color="auto"/>
            <w:left w:val="none" w:sz="0" w:space="0" w:color="auto"/>
            <w:bottom w:val="none" w:sz="0" w:space="0" w:color="auto"/>
            <w:right w:val="none" w:sz="0" w:space="0" w:color="auto"/>
          </w:divBdr>
        </w:div>
        <w:div w:id="1483229347">
          <w:marLeft w:val="0"/>
          <w:marRight w:val="0"/>
          <w:marTop w:val="0"/>
          <w:marBottom w:val="0"/>
          <w:divBdr>
            <w:top w:val="none" w:sz="0" w:space="0" w:color="auto"/>
            <w:left w:val="none" w:sz="0" w:space="0" w:color="auto"/>
            <w:bottom w:val="none" w:sz="0" w:space="0" w:color="auto"/>
            <w:right w:val="none" w:sz="0" w:space="0" w:color="auto"/>
          </w:divBdr>
        </w:div>
        <w:div w:id="625428957">
          <w:marLeft w:val="0"/>
          <w:marRight w:val="0"/>
          <w:marTop w:val="0"/>
          <w:marBottom w:val="0"/>
          <w:divBdr>
            <w:top w:val="none" w:sz="0" w:space="0" w:color="auto"/>
            <w:left w:val="none" w:sz="0" w:space="0" w:color="auto"/>
            <w:bottom w:val="none" w:sz="0" w:space="0" w:color="auto"/>
            <w:right w:val="none" w:sz="0" w:space="0" w:color="auto"/>
          </w:divBdr>
        </w:div>
        <w:div w:id="1314143689">
          <w:marLeft w:val="0"/>
          <w:marRight w:val="0"/>
          <w:marTop w:val="0"/>
          <w:marBottom w:val="0"/>
          <w:divBdr>
            <w:top w:val="none" w:sz="0" w:space="0" w:color="auto"/>
            <w:left w:val="none" w:sz="0" w:space="0" w:color="auto"/>
            <w:bottom w:val="none" w:sz="0" w:space="0" w:color="auto"/>
            <w:right w:val="none" w:sz="0" w:space="0" w:color="auto"/>
          </w:divBdr>
        </w:div>
        <w:div w:id="1950813928">
          <w:marLeft w:val="0"/>
          <w:marRight w:val="0"/>
          <w:marTop w:val="0"/>
          <w:marBottom w:val="0"/>
          <w:divBdr>
            <w:top w:val="none" w:sz="0" w:space="0" w:color="auto"/>
            <w:left w:val="none" w:sz="0" w:space="0" w:color="auto"/>
            <w:bottom w:val="none" w:sz="0" w:space="0" w:color="auto"/>
            <w:right w:val="none" w:sz="0" w:space="0" w:color="auto"/>
          </w:divBdr>
        </w:div>
        <w:div w:id="1885483917">
          <w:marLeft w:val="0"/>
          <w:marRight w:val="0"/>
          <w:marTop w:val="0"/>
          <w:marBottom w:val="0"/>
          <w:divBdr>
            <w:top w:val="none" w:sz="0" w:space="0" w:color="auto"/>
            <w:left w:val="none" w:sz="0" w:space="0" w:color="auto"/>
            <w:bottom w:val="none" w:sz="0" w:space="0" w:color="auto"/>
            <w:right w:val="none" w:sz="0" w:space="0" w:color="auto"/>
          </w:divBdr>
        </w:div>
        <w:div w:id="1057238481">
          <w:marLeft w:val="0"/>
          <w:marRight w:val="0"/>
          <w:marTop w:val="0"/>
          <w:marBottom w:val="0"/>
          <w:divBdr>
            <w:top w:val="none" w:sz="0" w:space="0" w:color="auto"/>
            <w:left w:val="none" w:sz="0" w:space="0" w:color="auto"/>
            <w:bottom w:val="none" w:sz="0" w:space="0" w:color="auto"/>
            <w:right w:val="none" w:sz="0" w:space="0" w:color="auto"/>
          </w:divBdr>
        </w:div>
        <w:div w:id="977027852">
          <w:marLeft w:val="0"/>
          <w:marRight w:val="0"/>
          <w:marTop w:val="0"/>
          <w:marBottom w:val="0"/>
          <w:divBdr>
            <w:top w:val="none" w:sz="0" w:space="0" w:color="auto"/>
            <w:left w:val="none" w:sz="0" w:space="0" w:color="auto"/>
            <w:bottom w:val="none" w:sz="0" w:space="0" w:color="auto"/>
            <w:right w:val="none" w:sz="0" w:space="0" w:color="auto"/>
          </w:divBdr>
        </w:div>
        <w:div w:id="1282541699">
          <w:marLeft w:val="0"/>
          <w:marRight w:val="0"/>
          <w:marTop w:val="0"/>
          <w:marBottom w:val="0"/>
          <w:divBdr>
            <w:top w:val="none" w:sz="0" w:space="0" w:color="auto"/>
            <w:left w:val="none" w:sz="0" w:space="0" w:color="auto"/>
            <w:bottom w:val="none" w:sz="0" w:space="0" w:color="auto"/>
            <w:right w:val="none" w:sz="0" w:space="0" w:color="auto"/>
          </w:divBdr>
        </w:div>
        <w:div w:id="395981622">
          <w:marLeft w:val="0"/>
          <w:marRight w:val="0"/>
          <w:marTop w:val="0"/>
          <w:marBottom w:val="0"/>
          <w:divBdr>
            <w:top w:val="none" w:sz="0" w:space="0" w:color="auto"/>
            <w:left w:val="none" w:sz="0" w:space="0" w:color="auto"/>
            <w:bottom w:val="none" w:sz="0" w:space="0" w:color="auto"/>
            <w:right w:val="none" w:sz="0" w:space="0" w:color="auto"/>
          </w:divBdr>
        </w:div>
        <w:div w:id="1051732149">
          <w:marLeft w:val="0"/>
          <w:marRight w:val="0"/>
          <w:marTop w:val="0"/>
          <w:marBottom w:val="0"/>
          <w:divBdr>
            <w:top w:val="none" w:sz="0" w:space="0" w:color="auto"/>
            <w:left w:val="none" w:sz="0" w:space="0" w:color="auto"/>
            <w:bottom w:val="none" w:sz="0" w:space="0" w:color="auto"/>
            <w:right w:val="none" w:sz="0" w:space="0" w:color="auto"/>
          </w:divBdr>
        </w:div>
        <w:div w:id="909653428">
          <w:marLeft w:val="0"/>
          <w:marRight w:val="0"/>
          <w:marTop w:val="0"/>
          <w:marBottom w:val="0"/>
          <w:divBdr>
            <w:top w:val="none" w:sz="0" w:space="0" w:color="auto"/>
            <w:left w:val="none" w:sz="0" w:space="0" w:color="auto"/>
            <w:bottom w:val="none" w:sz="0" w:space="0" w:color="auto"/>
            <w:right w:val="none" w:sz="0" w:space="0" w:color="auto"/>
          </w:divBdr>
        </w:div>
        <w:div w:id="1546722021">
          <w:marLeft w:val="0"/>
          <w:marRight w:val="0"/>
          <w:marTop w:val="0"/>
          <w:marBottom w:val="0"/>
          <w:divBdr>
            <w:top w:val="none" w:sz="0" w:space="0" w:color="auto"/>
            <w:left w:val="none" w:sz="0" w:space="0" w:color="auto"/>
            <w:bottom w:val="none" w:sz="0" w:space="0" w:color="auto"/>
            <w:right w:val="none" w:sz="0" w:space="0" w:color="auto"/>
          </w:divBdr>
        </w:div>
        <w:div w:id="1350446274">
          <w:marLeft w:val="0"/>
          <w:marRight w:val="0"/>
          <w:marTop w:val="0"/>
          <w:marBottom w:val="0"/>
          <w:divBdr>
            <w:top w:val="none" w:sz="0" w:space="0" w:color="auto"/>
            <w:left w:val="none" w:sz="0" w:space="0" w:color="auto"/>
            <w:bottom w:val="none" w:sz="0" w:space="0" w:color="auto"/>
            <w:right w:val="none" w:sz="0" w:space="0" w:color="auto"/>
          </w:divBdr>
        </w:div>
        <w:div w:id="490563096">
          <w:marLeft w:val="0"/>
          <w:marRight w:val="0"/>
          <w:marTop w:val="0"/>
          <w:marBottom w:val="0"/>
          <w:divBdr>
            <w:top w:val="none" w:sz="0" w:space="0" w:color="auto"/>
            <w:left w:val="none" w:sz="0" w:space="0" w:color="auto"/>
            <w:bottom w:val="none" w:sz="0" w:space="0" w:color="auto"/>
            <w:right w:val="none" w:sz="0" w:space="0" w:color="auto"/>
          </w:divBdr>
        </w:div>
        <w:div w:id="1103187787">
          <w:marLeft w:val="0"/>
          <w:marRight w:val="0"/>
          <w:marTop w:val="0"/>
          <w:marBottom w:val="0"/>
          <w:divBdr>
            <w:top w:val="none" w:sz="0" w:space="0" w:color="auto"/>
            <w:left w:val="none" w:sz="0" w:space="0" w:color="auto"/>
            <w:bottom w:val="none" w:sz="0" w:space="0" w:color="auto"/>
            <w:right w:val="none" w:sz="0" w:space="0" w:color="auto"/>
          </w:divBdr>
        </w:div>
        <w:div w:id="238683220">
          <w:marLeft w:val="0"/>
          <w:marRight w:val="0"/>
          <w:marTop w:val="0"/>
          <w:marBottom w:val="0"/>
          <w:divBdr>
            <w:top w:val="none" w:sz="0" w:space="0" w:color="auto"/>
            <w:left w:val="none" w:sz="0" w:space="0" w:color="auto"/>
            <w:bottom w:val="none" w:sz="0" w:space="0" w:color="auto"/>
            <w:right w:val="none" w:sz="0" w:space="0" w:color="auto"/>
          </w:divBdr>
        </w:div>
        <w:div w:id="519196251">
          <w:marLeft w:val="0"/>
          <w:marRight w:val="0"/>
          <w:marTop w:val="0"/>
          <w:marBottom w:val="0"/>
          <w:divBdr>
            <w:top w:val="none" w:sz="0" w:space="0" w:color="auto"/>
            <w:left w:val="none" w:sz="0" w:space="0" w:color="auto"/>
            <w:bottom w:val="none" w:sz="0" w:space="0" w:color="auto"/>
            <w:right w:val="none" w:sz="0" w:space="0" w:color="auto"/>
          </w:divBdr>
        </w:div>
      </w:divsChild>
    </w:div>
    <w:div w:id="233049059">
      <w:bodyDiv w:val="1"/>
      <w:marLeft w:val="0"/>
      <w:marRight w:val="0"/>
      <w:marTop w:val="0"/>
      <w:marBottom w:val="0"/>
      <w:divBdr>
        <w:top w:val="none" w:sz="0" w:space="0" w:color="auto"/>
        <w:left w:val="none" w:sz="0" w:space="0" w:color="auto"/>
        <w:bottom w:val="none" w:sz="0" w:space="0" w:color="auto"/>
        <w:right w:val="none" w:sz="0" w:space="0" w:color="auto"/>
      </w:divBdr>
    </w:div>
    <w:div w:id="244340663">
      <w:bodyDiv w:val="1"/>
      <w:marLeft w:val="0"/>
      <w:marRight w:val="0"/>
      <w:marTop w:val="0"/>
      <w:marBottom w:val="0"/>
      <w:divBdr>
        <w:top w:val="none" w:sz="0" w:space="0" w:color="auto"/>
        <w:left w:val="none" w:sz="0" w:space="0" w:color="auto"/>
        <w:bottom w:val="none" w:sz="0" w:space="0" w:color="auto"/>
        <w:right w:val="none" w:sz="0" w:space="0" w:color="auto"/>
      </w:divBdr>
      <w:divsChild>
        <w:div w:id="1118259939">
          <w:marLeft w:val="0"/>
          <w:marRight w:val="0"/>
          <w:marTop w:val="0"/>
          <w:marBottom w:val="0"/>
          <w:divBdr>
            <w:top w:val="none" w:sz="0" w:space="0" w:color="auto"/>
            <w:left w:val="none" w:sz="0" w:space="0" w:color="auto"/>
            <w:bottom w:val="none" w:sz="0" w:space="0" w:color="auto"/>
            <w:right w:val="none" w:sz="0" w:space="0" w:color="auto"/>
          </w:divBdr>
        </w:div>
        <w:div w:id="170149584">
          <w:marLeft w:val="0"/>
          <w:marRight w:val="0"/>
          <w:marTop w:val="0"/>
          <w:marBottom w:val="0"/>
          <w:divBdr>
            <w:top w:val="none" w:sz="0" w:space="0" w:color="auto"/>
            <w:left w:val="none" w:sz="0" w:space="0" w:color="auto"/>
            <w:bottom w:val="none" w:sz="0" w:space="0" w:color="auto"/>
            <w:right w:val="none" w:sz="0" w:space="0" w:color="auto"/>
          </w:divBdr>
        </w:div>
        <w:div w:id="1020861842">
          <w:marLeft w:val="0"/>
          <w:marRight w:val="0"/>
          <w:marTop w:val="0"/>
          <w:marBottom w:val="0"/>
          <w:divBdr>
            <w:top w:val="none" w:sz="0" w:space="0" w:color="auto"/>
            <w:left w:val="none" w:sz="0" w:space="0" w:color="auto"/>
            <w:bottom w:val="none" w:sz="0" w:space="0" w:color="auto"/>
            <w:right w:val="none" w:sz="0" w:space="0" w:color="auto"/>
          </w:divBdr>
        </w:div>
        <w:div w:id="72049618">
          <w:marLeft w:val="0"/>
          <w:marRight w:val="0"/>
          <w:marTop w:val="0"/>
          <w:marBottom w:val="0"/>
          <w:divBdr>
            <w:top w:val="none" w:sz="0" w:space="0" w:color="auto"/>
            <w:left w:val="none" w:sz="0" w:space="0" w:color="auto"/>
            <w:bottom w:val="none" w:sz="0" w:space="0" w:color="auto"/>
            <w:right w:val="none" w:sz="0" w:space="0" w:color="auto"/>
          </w:divBdr>
        </w:div>
        <w:div w:id="435752340">
          <w:marLeft w:val="0"/>
          <w:marRight w:val="0"/>
          <w:marTop w:val="0"/>
          <w:marBottom w:val="0"/>
          <w:divBdr>
            <w:top w:val="none" w:sz="0" w:space="0" w:color="auto"/>
            <w:left w:val="none" w:sz="0" w:space="0" w:color="auto"/>
            <w:bottom w:val="none" w:sz="0" w:space="0" w:color="auto"/>
            <w:right w:val="none" w:sz="0" w:space="0" w:color="auto"/>
          </w:divBdr>
        </w:div>
        <w:div w:id="89395685">
          <w:marLeft w:val="0"/>
          <w:marRight w:val="0"/>
          <w:marTop w:val="0"/>
          <w:marBottom w:val="0"/>
          <w:divBdr>
            <w:top w:val="none" w:sz="0" w:space="0" w:color="auto"/>
            <w:left w:val="none" w:sz="0" w:space="0" w:color="auto"/>
            <w:bottom w:val="none" w:sz="0" w:space="0" w:color="auto"/>
            <w:right w:val="none" w:sz="0" w:space="0" w:color="auto"/>
          </w:divBdr>
        </w:div>
        <w:div w:id="103963621">
          <w:marLeft w:val="0"/>
          <w:marRight w:val="0"/>
          <w:marTop w:val="0"/>
          <w:marBottom w:val="0"/>
          <w:divBdr>
            <w:top w:val="none" w:sz="0" w:space="0" w:color="auto"/>
            <w:left w:val="none" w:sz="0" w:space="0" w:color="auto"/>
            <w:bottom w:val="none" w:sz="0" w:space="0" w:color="auto"/>
            <w:right w:val="none" w:sz="0" w:space="0" w:color="auto"/>
          </w:divBdr>
        </w:div>
        <w:div w:id="329216384">
          <w:marLeft w:val="0"/>
          <w:marRight w:val="0"/>
          <w:marTop w:val="0"/>
          <w:marBottom w:val="0"/>
          <w:divBdr>
            <w:top w:val="none" w:sz="0" w:space="0" w:color="auto"/>
            <w:left w:val="none" w:sz="0" w:space="0" w:color="auto"/>
            <w:bottom w:val="none" w:sz="0" w:space="0" w:color="auto"/>
            <w:right w:val="none" w:sz="0" w:space="0" w:color="auto"/>
          </w:divBdr>
        </w:div>
        <w:div w:id="1568177962">
          <w:marLeft w:val="0"/>
          <w:marRight w:val="0"/>
          <w:marTop w:val="0"/>
          <w:marBottom w:val="0"/>
          <w:divBdr>
            <w:top w:val="none" w:sz="0" w:space="0" w:color="auto"/>
            <w:left w:val="none" w:sz="0" w:space="0" w:color="auto"/>
            <w:bottom w:val="none" w:sz="0" w:space="0" w:color="auto"/>
            <w:right w:val="none" w:sz="0" w:space="0" w:color="auto"/>
          </w:divBdr>
        </w:div>
        <w:div w:id="772210764">
          <w:marLeft w:val="0"/>
          <w:marRight w:val="0"/>
          <w:marTop w:val="0"/>
          <w:marBottom w:val="0"/>
          <w:divBdr>
            <w:top w:val="none" w:sz="0" w:space="0" w:color="auto"/>
            <w:left w:val="none" w:sz="0" w:space="0" w:color="auto"/>
            <w:bottom w:val="none" w:sz="0" w:space="0" w:color="auto"/>
            <w:right w:val="none" w:sz="0" w:space="0" w:color="auto"/>
          </w:divBdr>
        </w:div>
        <w:div w:id="1687780109">
          <w:marLeft w:val="0"/>
          <w:marRight w:val="0"/>
          <w:marTop w:val="0"/>
          <w:marBottom w:val="0"/>
          <w:divBdr>
            <w:top w:val="none" w:sz="0" w:space="0" w:color="auto"/>
            <w:left w:val="none" w:sz="0" w:space="0" w:color="auto"/>
            <w:bottom w:val="none" w:sz="0" w:space="0" w:color="auto"/>
            <w:right w:val="none" w:sz="0" w:space="0" w:color="auto"/>
          </w:divBdr>
        </w:div>
        <w:div w:id="1315643952">
          <w:marLeft w:val="0"/>
          <w:marRight w:val="0"/>
          <w:marTop w:val="0"/>
          <w:marBottom w:val="0"/>
          <w:divBdr>
            <w:top w:val="none" w:sz="0" w:space="0" w:color="auto"/>
            <w:left w:val="none" w:sz="0" w:space="0" w:color="auto"/>
            <w:bottom w:val="none" w:sz="0" w:space="0" w:color="auto"/>
            <w:right w:val="none" w:sz="0" w:space="0" w:color="auto"/>
          </w:divBdr>
        </w:div>
        <w:div w:id="391780479">
          <w:marLeft w:val="0"/>
          <w:marRight w:val="0"/>
          <w:marTop w:val="0"/>
          <w:marBottom w:val="0"/>
          <w:divBdr>
            <w:top w:val="none" w:sz="0" w:space="0" w:color="auto"/>
            <w:left w:val="none" w:sz="0" w:space="0" w:color="auto"/>
            <w:bottom w:val="none" w:sz="0" w:space="0" w:color="auto"/>
            <w:right w:val="none" w:sz="0" w:space="0" w:color="auto"/>
          </w:divBdr>
        </w:div>
        <w:div w:id="1543520972">
          <w:marLeft w:val="0"/>
          <w:marRight w:val="0"/>
          <w:marTop w:val="0"/>
          <w:marBottom w:val="0"/>
          <w:divBdr>
            <w:top w:val="none" w:sz="0" w:space="0" w:color="auto"/>
            <w:left w:val="none" w:sz="0" w:space="0" w:color="auto"/>
            <w:bottom w:val="none" w:sz="0" w:space="0" w:color="auto"/>
            <w:right w:val="none" w:sz="0" w:space="0" w:color="auto"/>
          </w:divBdr>
        </w:div>
        <w:div w:id="362756154">
          <w:marLeft w:val="0"/>
          <w:marRight w:val="0"/>
          <w:marTop w:val="0"/>
          <w:marBottom w:val="0"/>
          <w:divBdr>
            <w:top w:val="none" w:sz="0" w:space="0" w:color="auto"/>
            <w:left w:val="none" w:sz="0" w:space="0" w:color="auto"/>
            <w:bottom w:val="none" w:sz="0" w:space="0" w:color="auto"/>
            <w:right w:val="none" w:sz="0" w:space="0" w:color="auto"/>
          </w:divBdr>
        </w:div>
        <w:div w:id="534276333">
          <w:marLeft w:val="0"/>
          <w:marRight w:val="0"/>
          <w:marTop w:val="0"/>
          <w:marBottom w:val="0"/>
          <w:divBdr>
            <w:top w:val="none" w:sz="0" w:space="0" w:color="auto"/>
            <w:left w:val="none" w:sz="0" w:space="0" w:color="auto"/>
            <w:bottom w:val="none" w:sz="0" w:space="0" w:color="auto"/>
            <w:right w:val="none" w:sz="0" w:space="0" w:color="auto"/>
          </w:divBdr>
        </w:div>
        <w:div w:id="36664454">
          <w:marLeft w:val="0"/>
          <w:marRight w:val="0"/>
          <w:marTop w:val="0"/>
          <w:marBottom w:val="0"/>
          <w:divBdr>
            <w:top w:val="none" w:sz="0" w:space="0" w:color="auto"/>
            <w:left w:val="none" w:sz="0" w:space="0" w:color="auto"/>
            <w:bottom w:val="none" w:sz="0" w:space="0" w:color="auto"/>
            <w:right w:val="none" w:sz="0" w:space="0" w:color="auto"/>
          </w:divBdr>
        </w:div>
        <w:div w:id="1376739223">
          <w:marLeft w:val="0"/>
          <w:marRight w:val="0"/>
          <w:marTop w:val="0"/>
          <w:marBottom w:val="0"/>
          <w:divBdr>
            <w:top w:val="none" w:sz="0" w:space="0" w:color="auto"/>
            <w:left w:val="none" w:sz="0" w:space="0" w:color="auto"/>
            <w:bottom w:val="none" w:sz="0" w:space="0" w:color="auto"/>
            <w:right w:val="none" w:sz="0" w:space="0" w:color="auto"/>
          </w:divBdr>
        </w:div>
        <w:div w:id="1309480359">
          <w:marLeft w:val="0"/>
          <w:marRight w:val="0"/>
          <w:marTop w:val="0"/>
          <w:marBottom w:val="0"/>
          <w:divBdr>
            <w:top w:val="none" w:sz="0" w:space="0" w:color="auto"/>
            <w:left w:val="none" w:sz="0" w:space="0" w:color="auto"/>
            <w:bottom w:val="none" w:sz="0" w:space="0" w:color="auto"/>
            <w:right w:val="none" w:sz="0" w:space="0" w:color="auto"/>
          </w:divBdr>
        </w:div>
        <w:div w:id="997000282">
          <w:marLeft w:val="0"/>
          <w:marRight w:val="0"/>
          <w:marTop w:val="0"/>
          <w:marBottom w:val="0"/>
          <w:divBdr>
            <w:top w:val="none" w:sz="0" w:space="0" w:color="auto"/>
            <w:left w:val="none" w:sz="0" w:space="0" w:color="auto"/>
            <w:bottom w:val="none" w:sz="0" w:space="0" w:color="auto"/>
            <w:right w:val="none" w:sz="0" w:space="0" w:color="auto"/>
          </w:divBdr>
        </w:div>
        <w:div w:id="1874612444">
          <w:marLeft w:val="0"/>
          <w:marRight w:val="0"/>
          <w:marTop w:val="0"/>
          <w:marBottom w:val="0"/>
          <w:divBdr>
            <w:top w:val="none" w:sz="0" w:space="0" w:color="auto"/>
            <w:left w:val="none" w:sz="0" w:space="0" w:color="auto"/>
            <w:bottom w:val="none" w:sz="0" w:space="0" w:color="auto"/>
            <w:right w:val="none" w:sz="0" w:space="0" w:color="auto"/>
          </w:divBdr>
        </w:div>
        <w:div w:id="520969042">
          <w:marLeft w:val="0"/>
          <w:marRight w:val="0"/>
          <w:marTop w:val="0"/>
          <w:marBottom w:val="0"/>
          <w:divBdr>
            <w:top w:val="none" w:sz="0" w:space="0" w:color="auto"/>
            <w:left w:val="none" w:sz="0" w:space="0" w:color="auto"/>
            <w:bottom w:val="none" w:sz="0" w:space="0" w:color="auto"/>
            <w:right w:val="none" w:sz="0" w:space="0" w:color="auto"/>
          </w:divBdr>
        </w:div>
        <w:div w:id="2128505577">
          <w:marLeft w:val="0"/>
          <w:marRight w:val="0"/>
          <w:marTop w:val="0"/>
          <w:marBottom w:val="0"/>
          <w:divBdr>
            <w:top w:val="none" w:sz="0" w:space="0" w:color="auto"/>
            <w:left w:val="none" w:sz="0" w:space="0" w:color="auto"/>
            <w:bottom w:val="none" w:sz="0" w:space="0" w:color="auto"/>
            <w:right w:val="none" w:sz="0" w:space="0" w:color="auto"/>
          </w:divBdr>
        </w:div>
        <w:div w:id="138235561">
          <w:marLeft w:val="0"/>
          <w:marRight w:val="0"/>
          <w:marTop w:val="0"/>
          <w:marBottom w:val="0"/>
          <w:divBdr>
            <w:top w:val="none" w:sz="0" w:space="0" w:color="auto"/>
            <w:left w:val="none" w:sz="0" w:space="0" w:color="auto"/>
            <w:bottom w:val="none" w:sz="0" w:space="0" w:color="auto"/>
            <w:right w:val="none" w:sz="0" w:space="0" w:color="auto"/>
          </w:divBdr>
        </w:div>
        <w:div w:id="939140039">
          <w:marLeft w:val="0"/>
          <w:marRight w:val="0"/>
          <w:marTop w:val="0"/>
          <w:marBottom w:val="0"/>
          <w:divBdr>
            <w:top w:val="none" w:sz="0" w:space="0" w:color="auto"/>
            <w:left w:val="none" w:sz="0" w:space="0" w:color="auto"/>
            <w:bottom w:val="none" w:sz="0" w:space="0" w:color="auto"/>
            <w:right w:val="none" w:sz="0" w:space="0" w:color="auto"/>
          </w:divBdr>
        </w:div>
        <w:div w:id="503129949">
          <w:marLeft w:val="0"/>
          <w:marRight w:val="0"/>
          <w:marTop w:val="0"/>
          <w:marBottom w:val="0"/>
          <w:divBdr>
            <w:top w:val="none" w:sz="0" w:space="0" w:color="auto"/>
            <w:left w:val="none" w:sz="0" w:space="0" w:color="auto"/>
            <w:bottom w:val="none" w:sz="0" w:space="0" w:color="auto"/>
            <w:right w:val="none" w:sz="0" w:space="0" w:color="auto"/>
          </w:divBdr>
        </w:div>
        <w:div w:id="1089423191">
          <w:marLeft w:val="0"/>
          <w:marRight w:val="0"/>
          <w:marTop w:val="0"/>
          <w:marBottom w:val="0"/>
          <w:divBdr>
            <w:top w:val="none" w:sz="0" w:space="0" w:color="auto"/>
            <w:left w:val="none" w:sz="0" w:space="0" w:color="auto"/>
            <w:bottom w:val="none" w:sz="0" w:space="0" w:color="auto"/>
            <w:right w:val="none" w:sz="0" w:space="0" w:color="auto"/>
          </w:divBdr>
        </w:div>
        <w:div w:id="2001614870">
          <w:marLeft w:val="0"/>
          <w:marRight w:val="0"/>
          <w:marTop w:val="0"/>
          <w:marBottom w:val="0"/>
          <w:divBdr>
            <w:top w:val="none" w:sz="0" w:space="0" w:color="auto"/>
            <w:left w:val="none" w:sz="0" w:space="0" w:color="auto"/>
            <w:bottom w:val="none" w:sz="0" w:space="0" w:color="auto"/>
            <w:right w:val="none" w:sz="0" w:space="0" w:color="auto"/>
          </w:divBdr>
        </w:div>
        <w:div w:id="1059595186">
          <w:marLeft w:val="0"/>
          <w:marRight w:val="0"/>
          <w:marTop w:val="0"/>
          <w:marBottom w:val="0"/>
          <w:divBdr>
            <w:top w:val="none" w:sz="0" w:space="0" w:color="auto"/>
            <w:left w:val="none" w:sz="0" w:space="0" w:color="auto"/>
            <w:bottom w:val="none" w:sz="0" w:space="0" w:color="auto"/>
            <w:right w:val="none" w:sz="0" w:space="0" w:color="auto"/>
          </w:divBdr>
        </w:div>
        <w:div w:id="1835800581">
          <w:marLeft w:val="0"/>
          <w:marRight w:val="0"/>
          <w:marTop w:val="0"/>
          <w:marBottom w:val="0"/>
          <w:divBdr>
            <w:top w:val="none" w:sz="0" w:space="0" w:color="auto"/>
            <w:left w:val="none" w:sz="0" w:space="0" w:color="auto"/>
            <w:bottom w:val="none" w:sz="0" w:space="0" w:color="auto"/>
            <w:right w:val="none" w:sz="0" w:space="0" w:color="auto"/>
          </w:divBdr>
        </w:div>
        <w:div w:id="137379658">
          <w:marLeft w:val="0"/>
          <w:marRight w:val="0"/>
          <w:marTop w:val="0"/>
          <w:marBottom w:val="0"/>
          <w:divBdr>
            <w:top w:val="none" w:sz="0" w:space="0" w:color="auto"/>
            <w:left w:val="none" w:sz="0" w:space="0" w:color="auto"/>
            <w:bottom w:val="none" w:sz="0" w:space="0" w:color="auto"/>
            <w:right w:val="none" w:sz="0" w:space="0" w:color="auto"/>
          </w:divBdr>
        </w:div>
        <w:div w:id="510875396">
          <w:marLeft w:val="0"/>
          <w:marRight w:val="0"/>
          <w:marTop w:val="0"/>
          <w:marBottom w:val="0"/>
          <w:divBdr>
            <w:top w:val="none" w:sz="0" w:space="0" w:color="auto"/>
            <w:left w:val="none" w:sz="0" w:space="0" w:color="auto"/>
            <w:bottom w:val="none" w:sz="0" w:space="0" w:color="auto"/>
            <w:right w:val="none" w:sz="0" w:space="0" w:color="auto"/>
          </w:divBdr>
        </w:div>
        <w:div w:id="1275944046">
          <w:marLeft w:val="0"/>
          <w:marRight w:val="0"/>
          <w:marTop w:val="0"/>
          <w:marBottom w:val="0"/>
          <w:divBdr>
            <w:top w:val="none" w:sz="0" w:space="0" w:color="auto"/>
            <w:left w:val="none" w:sz="0" w:space="0" w:color="auto"/>
            <w:bottom w:val="none" w:sz="0" w:space="0" w:color="auto"/>
            <w:right w:val="none" w:sz="0" w:space="0" w:color="auto"/>
          </w:divBdr>
        </w:div>
        <w:div w:id="2110197888">
          <w:marLeft w:val="0"/>
          <w:marRight w:val="0"/>
          <w:marTop w:val="0"/>
          <w:marBottom w:val="0"/>
          <w:divBdr>
            <w:top w:val="none" w:sz="0" w:space="0" w:color="auto"/>
            <w:left w:val="none" w:sz="0" w:space="0" w:color="auto"/>
            <w:bottom w:val="none" w:sz="0" w:space="0" w:color="auto"/>
            <w:right w:val="none" w:sz="0" w:space="0" w:color="auto"/>
          </w:divBdr>
        </w:div>
        <w:div w:id="2144999983">
          <w:marLeft w:val="0"/>
          <w:marRight w:val="0"/>
          <w:marTop w:val="0"/>
          <w:marBottom w:val="0"/>
          <w:divBdr>
            <w:top w:val="none" w:sz="0" w:space="0" w:color="auto"/>
            <w:left w:val="none" w:sz="0" w:space="0" w:color="auto"/>
            <w:bottom w:val="none" w:sz="0" w:space="0" w:color="auto"/>
            <w:right w:val="none" w:sz="0" w:space="0" w:color="auto"/>
          </w:divBdr>
        </w:div>
        <w:div w:id="394662951">
          <w:marLeft w:val="0"/>
          <w:marRight w:val="0"/>
          <w:marTop w:val="0"/>
          <w:marBottom w:val="0"/>
          <w:divBdr>
            <w:top w:val="none" w:sz="0" w:space="0" w:color="auto"/>
            <w:left w:val="none" w:sz="0" w:space="0" w:color="auto"/>
            <w:bottom w:val="none" w:sz="0" w:space="0" w:color="auto"/>
            <w:right w:val="none" w:sz="0" w:space="0" w:color="auto"/>
          </w:divBdr>
        </w:div>
        <w:div w:id="921377936">
          <w:marLeft w:val="0"/>
          <w:marRight w:val="0"/>
          <w:marTop w:val="0"/>
          <w:marBottom w:val="0"/>
          <w:divBdr>
            <w:top w:val="none" w:sz="0" w:space="0" w:color="auto"/>
            <w:left w:val="none" w:sz="0" w:space="0" w:color="auto"/>
            <w:bottom w:val="none" w:sz="0" w:space="0" w:color="auto"/>
            <w:right w:val="none" w:sz="0" w:space="0" w:color="auto"/>
          </w:divBdr>
        </w:div>
        <w:div w:id="1068504829">
          <w:marLeft w:val="0"/>
          <w:marRight w:val="0"/>
          <w:marTop w:val="0"/>
          <w:marBottom w:val="0"/>
          <w:divBdr>
            <w:top w:val="none" w:sz="0" w:space="0" w:color="auto"/>
            <w:left w:val="none" w:sz="0" w:space="0" w:color="auto"/>
            <w:bottom w:val="none" w:sz="0" w:space="0" w:color="auto"/>
            <w:right w:val="none" w:sz="0" w:space="0" w:color="auto"/>
          </w:divBdr>
        </w:div>
        <w:div w:id="1698505741">
          <w:marLeft w:val="0"/>
          <w:marRight w:val="0"/>
          <w:marTop w:val="0"/>
          <w:marBottom w:val="0"/>
          <w:divBdr>
            <w:top w:val="none" w:sz="0" w:space="0" w:color="auto"/>
            <w:left w:val="none" w:sz="0" w:space="0" w:color="auto"/>
            <w:bottom w:val="none" w:sz="0" w:space="0" w:color="auto"/>
            <w:right w:val="none" w:sz="0" w:space="0" w:color="auto"/>
          </w:divBdr>
        </w:div>
        <w:div w:id="327827771">
          <w:marLeft w:val="0"/>
          <w:marRight w:val="0"/>
          <w:marTop w:val="0"/>
          <w:marBottom w:val="0"/>
          <w:divBdr>
            <w:top w:val="none" w:sz="0" w:space="0" w:color="auto"/>
            <w:left w:val="none" w:sz="0" w:space="0" w:color="auto"/>
            <w:bottom w:val="none" w:sz="0" w:space="0" w:color="auto"/>
            <w:right w:val="none" w:sz="0" w:space="0" w:color="auto"/>
          </w:divBdr>
        </w:div>
        <w:div w:id="499732616">
          <w:marLeft w:val="0"/>
          <w:marRight w:val="0"/>
          <w:marTop w:val="0"/>
          <w:marBottom w:val="0"/>
          <w:divBdr>
            <w:top w:val="none" w:sz="0" w:space="0" w:color="auto"/>
            <w:left w:val="none" w:sz="0" w:space="0" w:color="auto"/>
            <w:bottom w:val="none" w:sz="0" w:space="0" w:color="auto"/>
            <w:right w:val="none" w:sz="0" w:space="0" w:color="auto"/>
          </w:divBdr>
        </w:div>
        <w:div w:id="137187524">
          <w:marLeft w:val="0"/>
          <w:marRight w:val="0"/>
          <w:marTop w:val="0"/>
          <w:marBottom w:val="0"/>
          <w:divBdr>
            <w:top w:val="none" w:sz="0" w:space="0" w:color="auto"/>
            <w:left w:val="none" w:sz="0" w:space="0" w:color="auto"/>
            <w:bottom w:val="none" w:sz="0" w:space="0" w:color="auto"/>
            <w:right w:val="none" w:sz="0" w:space="0" w:color="auto"/>
          </w:divBdr>
        </w:div>
      </w:divsChild>
    </w:div>
    <w:div w:id="327556981">
      <w:bodyDiv w:val="1"/>
      <w:marLeft w:val="0"/>
      <w:marRight w:val="0"/>
      <w:marTop w:val="0"/>
      <w:marBottom w:val="0"/>
      <w:divBdr>
        <w:top w:val="none" w:sz="0" w:space="0" w:color="auto"/>
        <w:left w:val="none" w:sz="0" w:space="0" w:color="auto"/>
        <w:bottom w:val="none" w:sz="0" w:space="0" w:color="auto"/>
        <w:right w:val="none" w:sz="0" w:space="0" w:color="auto"/>
      </w:divBdr>
      <w:divsChild>
        <w:div w:id="1238318594">
          <w:marLeft w:val="0"/>
          <w:marRight w:val="0"/>
          <w:marTop w:val="0"/>
          <w:marBottom w:val="0"/>
          <w:divBdr>
            <w:top w:val="none" w:sz="0" w:space="0" w:color="auto"/>
            <w:left w:val="none" w:sz="0" w:space="0" w:color="auto"/>
            <w:bottom w:val="none" w:sz="0" w:space="0" w:color="auto"/>
            <w:right w:val="none" w:sz="0" w:space="0" w:color="auto"/>
          </w:divBdr>
        </w:div>
        <w:div w:id="2122139576">
          <w:marLeft w:val="0"/>
          <w:marRight w:val="0"/>
          <w:marTop w:val="0"/>
          <w:marBottom w:val="0"/>
          <w:divBdr>
            <w:top w:val="none" w:sz="0" w:space="0" w:color="auto"/>
            <w:left w:val="none" w:sz="0" w:space="0" w:color="auto"/>
            <w:bottom w:val="none" w:sz="0" w:space="0" w:color="auto"/>
            <w:right w:val="none" w:sz="0" w:space="0" w:color="auto"/>
          </w:divBdr>
        </w:div>
        <w:div w:id="1776436267">
          <w:marLeft w:val="0"/>
          <w:marRight w:val="0"/>
          <w:marTop w:val="0"/>
          <w:marBottom w:val="0"/>
          <w:divBdr>
            <w:top w:val="none" w:sz="0" w:space="0" w:color="auto"/>
            <w:left w:val="none" w:sz="0" w:space="0" w:color="auto"/>
            <w:bottom w:val="none" w:sz="0" w:space="0" w:color="auto"/>
            <w:right w:val="none" w:sz="0" w:space="0" w:color="auto"/>
          </w:divBdr>
        </w:div>
        <w:div w:id="1344042603">
          <w:marLeft w:val="0"/>
          <w:marRight w:val="0"/>
          <w:marTop w:val="0"/>
          <w:marBottom w:val="0"/>
          <w:divBdr>
            <w:top w:val="none" w:sz="0" w:space="0" w:color="auto"/>
            <w:left w:val="none" w:sz="0" w:space="0" w:color="auto"/>
            <w:bottom w:val="none" w:sz="0" w:space="0" w:color="auto"/>
            <w:right w:val="none" w:sz="0" w:space="0" w:color="auto"/>
          </w:divBdr>
        </w:div>
        <w:div w:id="415636808">
          <w:marLeft w:val="0"/>
          <w:marRight w:val="0"/>
          <w:marTop w:val="0"/>
          <w:marBottom w:val="0"/>
          <w:divBdr>
            <w:top w:val="none" w:sz="0" w:space="0" w:color="auto"/>
            <w:left w:val="none" w:sz="0" w:space="0" w:color="auto"/>
            <w:bottom w:val="none" w:sz="0" w:space="0" w:color="auto"/>
            <w:right w:val="none" w:sz="0" w:space="0" w:color="auto"/>
          </w:divBdr>
        </w:div>
        <w:div w:id="1963029196">
          <w:marLeft w:val="0"/>
          <w:marRight w:val="0"/>
          <w:marTop w:val="0"/>
          <w:marBottom w:val="0"/>
          <w:divBdr>
            <w:top w:val="none" w:sz="0" w:space="0" w:color="auto"/>
            <w:left w:val="none" w:sz="0" w:space="0" w:color="auto"/>
            <w:bottom w:val="none" w:sz="0" w:space="0" w:color="auto"/>
            <w:right w:val="none" w:sz="0" w:space="0" w:color="auto"/>
          </w:divBdr>
        </w:div>
        <w:div w:id="600382444">
          <w:marLeft w:val="0"/>
          <w:marRight w:val="0"/>
          <w:marTop w:val="0"/>
          <w:marBottom w:val="0"/>
          <w:divBdr>
            <w:top w:val="none" w:sz="0" w:space="0" w:color="auto"/>
            <w:left w:val="none" w:sz="0" w:space="0" w:color="auto"/>
            <w:bottom w:val="none" w:sz="0" w:space="0" w:color="auto"/>
            <w:right w:val="none" w:sz="0" w:space="0" w:color="auto"/>
          </w:divBdr>
        </w:div>
        <w:div w:id="1216157665">
          <w:marLeft w:val="0"/>
          <w:marRight w:val="0"/>
          <w:marTop w:val="0"/>
          <w:marBottom w:val="0"/>
          <w:divBdr>
            <w:top w:val="none" w:sz="0" w:space="0" w:color="auto"/>
            <w:left w:val="none" w:sz="0" w:space="0" w:color="auto"/>
            <w:bottom w:val="none" w:sz="0" w:space="0" w:color="auto"/>
            <w:right w:val="none" w:sz="0" w:space="0" w:color="auto"/>
          </w:divBdr>
        </w:div>
        <w:div w:id="552666191">
          <w:marLeft w:val="0"/>
          <w:marRight w:val="0"/>
          <w:marTop w:val="0"/>
          <w:marBottom w:val="0"/>
          <w:divBdr>
            <w:top w:val="none" w:sz="0" w:space="0" w:color="auto"/>
            <w:left w:val="none" w:sz="0" w:space="0" w:color="auto"/>
            <w:bottom w:val="none" w:sz="0" w:space="0" w:color="auto"/>
            <w:right w:val="none" w:sz="0" w:space="0" w:color="auto"/>
          </w:divBdr>
        </w:div>
        <w:div w:id="1108620093">
          <w:marLeft w:val="0"/>
          <w:marRight w:val="0"/>
          <w:marTop w:val="0"/>
          <w:marBottom w:val="0"/>
          <w:divBdr>
            <w:top w:val="none" w:sz="0" w:space="0" w:color="auto"/>
            <w:left w:val="none" w:sz="0" w:space="0" w:color="auto"/>
            <w:bottom w:val="none" w:sz="0" w:space="0" w:color="auto"/>
            <w:right w:val="none" w:sz="0" w:space="0" w:color="auto"/>
          </w:divBdr>
        </w:div>
        <w:div w:id="1426194713">
          <w:marLeft w:val="0"/>
          <w:marRight w:val="0"/>
          <w:marTop w:val="0"/>
          <w:marBottom w:val="0"/>
          <w:divBdr>
            <w:top w:val="none" w:sz="0" w:space="0" w:color="auto"/>
            <w:left w:val="none" w:sz="0" w:space="0" w:color="auto"/>
            <w:bottom w:val="none" w:sz="0" w:space="0" w:color="auto"/>
            <w:right w:val="none" w:sz="0" w:space="0" w:color="auto"/>
          </w:divBdr>
        </w:div>
        <w:div w:id="367492785">
          <w:marLeft w:val="0"/>
          <w:marRight w:val="0"/>
          <w:marTop w:val="0"/>
          <w:marBottom w:val="0"/>
          <w:divBdr>
            <w:top w:val="none" w:sz="0" w:space="0" w:color="auto"/>
            <w:left w:val="none" w:sz="0" w:space="0" w:color="auto"/>
            <w:bottom w:val="none" w:sz="0" w:space="0" w:color="auto"/>
            <w:right w:val="none" w:sz="0" w:space="0" w:color="auto"/>
          </w:divBdr>
        </w:div>
        <w:div w:id="151341201">
          <w:marLeft w:val="0"/>
          <w:marRight w:val="0"/>
          <w:marTop w:val="0"/>
          <w:marBottom w:val="0"/>
          <w:divBdr>
            <w:top w:val="none" w:sz="0" w:space="0" w:color="auto"/>
            <w:left w:val="none" w:sz="0" w:space="0" w:color="auto"/>
            <w:bottom w:val="none" w:sz="0" w:space="0" w:color="auto"/>
            <w:right w:val="none" w:sz="0" w:space="0" w:color="auto"/>
          </w:divBdr>
        </w:div>
        <w:div w:id="197210072">
          <w:marLeft w:val="0"/>
          <w:marRight w:val="0"/>
          <w:marTop w:val="0"/>
          <w:marBottom w:val="0"/>
          <w:divBdr>
            <w:top w:val="none" w:sz="0" w:space="0" w:color="auto"/>
            <w:left w:val="none" w:sz="0" w:space="0" w:color="auto"/>
            <w:bottom w:val="none" w:sz="0" w:space="0" w:color="auto"/>
            <w:right w:val="none" w:sz="0" w:space="0" w:color="auto"/>
          </w:divBdr>
        </w:div>
        <w:div w:id="2076580914">
          <w:marLeft w:val="0"/>
          <w:marRight w:val="0"/>
          <w:marTop w:val="0"/>
          <w:marBottom w:val="0"/>
          <w:divBdr>
            <w:top w:val="none" w:sz="0" w:space="0" w:color="auto"/>
            <w:left w:val="none" w:sz="0" w:space="0" w:color="auto"/>
            <w:bottom w:val="none" w:sz="0" w:space="0" w:color="auto"/>
            <w:right w:val="none" w:sz="0" w:space="0" w:color="auto"/>
          </w:divBdr>
        </w:div>
        <w:div w:id="1071391665">
          <w:marLeft w:val="0"/>
          <w:marRight w:val="0"/>
          <w:marTop w:val="0"/>
          <w:marBottom w:val="0"/>
          <w:divBdr>
            <w:top w:val="none" w:sz="0" w:space="0" w:color="auto"/>
            <w:left w:val="none" w:sz="0" w:space="0" w:color="auto"/>
            <w:bottom w:val="none" w:sz="0" w:space="0" w:color="auto"/>
            <w:right w:val="none" w:sz="0" w:space="0" w:color="auto"/>
          </w:divBdr>
        </w:div>
        <w:div w:id="1575894034">
          <w:marLeft w:val="0"/>
          <w:marRight w:val="0"/>
          <w:marTop w:val="0"/>
          <w:marBottom w:val="0"/>
          <w:divBdr>
            <w:top w:val="none" w:sz="0" w:space="0" w:color="auto"/>
            <w:left w:val="none" w:sz="0" w:space="0" w:color="auto"/>
            <w:bottom w:val="none" w:sz="0" w:space="0" w:color="auto"/>
            <w:right w:val="none" w:sz="0" w:space="0" w:color="auto"/>
          </w:divBdr>
        </w:div>
      </w:divsChild>
    </w:div>
    <w:div w:id="621689878">
      <w:bodyDiv w:val="1"/>
      <w:marLeft w:val="0"/>
      <w:marRight w:val="0"/>
      <w:marTop w:val="0"/>
      <w:marBottom w:val="0"/>
      <w:divBdr>
        <w:top w:val="none" w:sz="0" w:space="0" w:color="auto"/>
        <w:left w:val="none" w:sz="0" w:space="0" w:color="auto"/>
        <w:bottom w:val="none" w:sz="0" w:space="0" w:color="auto"/>
        <w:right w:val="none" w:sz="0" w:space="0" w:color="auto"/>
      </w:divBdr>
    </w:div>
    <w:div w:id="1266427224">
      <w:bodyDiv w:val="1"/>
      <w:marLeft w:val="0"/>
      <w:marRight w:val="0"/>
      <w:marTop w:val="0"/>
      <w:marBottom w:val="0"/>
      <w:divBdr>
        <w:top w:val="none" w:sz="0" w:space="0" w:color="auto"/>
        <w:left w:val="none" w:sz="0" w:space="0" w:color="auto"/>
        <w:bottom w:val="none" w:sz="0" w:space="0" w:color="auto"/>
        <w:right w:val="none" w:sz="0" w:space="0" w:color="auto"/>
      </w:divBdr>
    </w:div>
    <w:div w:id="1299644846">
      <w:bodyDiv w:val="1"/>
      <w:marLeft w:val="0"/>
      <w:marRight w:val="0"/>
      <w:marTop w:val="0"/>
      <w:marBottom w:val="0"/>
      <w:divBdr>
        <w:top w:val="none" w:sz="0" w:space="0" w:color="auto"/>
        <w:left w:val="none" w:sz="0" w:space="0" w:color="auto"/>
        <w:bottom w:val="none" w:sz="0" w:space="0" w:color="auto"/>
        <w:right w:val="none" w:sz="0" w:space="0" w:color="auto"/>
      </w:divBdr>
    </w:div>
    <w:div w:id="1918709233">
      <w:bodyDiv w:val="1"/>
      <w:marLeft w:val="0"/>
      <w:marRight w:val="0"/>
      <w:marTop w:val="0"/>
      <w:marBottom w:val="0"/>
      <w:divBdr>
        <w:top w:val="none" w:sz="0" w:space="0" w:color="auto"/>
        <w:left w:val="none" w:sz="0" w:space="0" w:color="auto"/>
        <w:bottom w:val="none" w:sz="0" w:space="0" w:color="auto"/>
        <w:right w:val="none" w:sz="0" w:space="0" w:color="auto"/>
      </w:divBdr>
      <w:divsChild>
        <w:div w:id="1442341720">
          <w:marLeft w:val="0"/>
          <w:marRight w:val="0"/>
          <w:marTop w:val="0"/>
          <w:marBottom w:val="0"/>
          <w:divBdr>
            <w:top w:val="none" w:sz="0" w:space="0" w:color="auto"/>
            <w:left w:val="none" w:sz="0" w:space="0" w:color="auto"/>
            <w:bottom w:val="none" w:sz="0" w:space="0" w:color="auto"/>
            <w:right w:val="none" w:sz="0" w:space="0" w:color="auto"/>
          </w:divBdr>
        </w:div>
        <w:div w:id="1164055051">
          <w:marLeft w:val="0"/>
          <w:marRight w:val="0"/>
          <w:marTop w:val="0"/>
          <w:marBottom w:val="0"/>
          <w:divBdr>
            <w:top w:val="none" w:sz="0" w:space="0" w:color="auto"/>
            <w:left w:val="none" w:sz="0" w:space="0" w:color="auto"/>
            <w:bottom w:val="none" w:sz="0" w:space="0" w:color="auto"/>
            <w:right w:val="none" w:sz="0" w:space="0" w:color="auto"/>
          </w:divBdr>
        </w:div>
        <w:div w:id="830368648">
          <w:marLeft w:val="0"/>
          <w:marRight w:val="0"/>
          <w:marTop w:val="0"/>
          <w:marBottom w:val="0"/>
          <w:divBdr>
            <w:top w:val="none" w:sz="0" w:space="0" w:color="auto"/>
            <w:left w:val="none" w:sz="0" w:space="0" w:color="auto"/>
            <w:bottom w:val="none" w:sz="0" w:space="0" w:color="auto"/>
            <w:right w:val="none" w:sz="0" w:space="0" w:color="auto"/>
          </w:divBdr>
        </w:div>
        <w:div w:id="1893230917">
          <w:marLeft w:val="0"/>
          <w:marRight w:val="0"/>
          <w:marTop w:val="0"/>
          <w:marBottom w:val="0"/>
          <w:divBdr>
            <w:top w:val="none" w:sz="0" w:space="0" w:color="auto"/>
            <w:left w:val="none" w:sz="0" w:space="0" w:color="auto"/>
            <w:bottom w:val="none" w:sz="0" w:space="0" w:color="auto"/>
            <w:right w:val="none" w:sz="0" w:space="0" w:color="auto"/>
          </w:divBdr>
        </w:div>
        <w:div w:id="819418340">
          <w:marLeft w:val="0"/>
          <w:marRight w:val="0"/>
          <w:marTop w:val="0"/>
          <w:marBottom w:val="0"/>
          <w:divBdr>
            <w:top w:val="none" w:sz="0" w:space="0" w:color="auto"/>
            <w:left w:val="none" w:sz="0" w:space="0" w:color="auto"/>
            <w:bottom w:val="none" w:sz="0" w:space="0" w:color="auto"/>
            <w:right w:val="none" w:sz="0" w:space="0" w:color="auto"/>
          </w:divBdr>
        </w:div>
        <w:div w:id="1165975788">
          <w:marLeft w:val="0"/>
          <w:marRight w:val="0"/>
          <w:marTop w:val="0"/>
          <w:marBottom w:val="0"/>
          <w:divBdr>
            <w:top w:val="none" w:sz="0" w:space="0" w:color="auto"/>
            <w:left w:val="none" w:sz="0" w:space="0" w:color="auto"/>
            <w:bottom w:val="none" w:sz="0" w:space="0" w:color="auto"/>
            <w:right w:val="none" w:sz="0" w:space="0" w:color="auto"/>
          </w:divBdr>
        </w:div>
      </w:divsChild>
    </w:div>
    <w:div w:id="2079551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png"/><Relationship Id="rId18" Type="http://schemas.openxmlformats.org/officeDocument/2006/relationships/hyperlink" Target="http://www.law.harvard.edu/academics/clinical/lsc/documents/FINAL_LOCAL_TOOLKIT2.pdf"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4.png"/><Relationship Id="rId7" Type="http://schemas.openxmlformats.org/officeDocument/2006/relationships/footnotes" Target="footnotes.xml"/><Relationship Id="rId12" Type="http://schemas.openxmlformats.org/officeDocument/2006/relationships/hyperlink" Target="http://www.minneapolismn.gov/sustainability/homegrown/dhfs_homegrown-home" TargetMode="External"/><Relationship Id="rId17" Type="http://schemas.openxmlformats.org/officeDocument/2006/relationships/hyperlink" Target="http://www.law.harvard.edu/academics/clinical/lsc/documents/FINAL_LOCAL_TOOLKIT2.pdf" TargetMode="External"/><Relationship Id="rId25" Type="http://schemas.openxmlformats.org/officeDocument/2006/relationships/hyperlink" Target="http://www.islandfood.org" TargetMode="External"/><Relationship Id="rId2" Type="http://schemas.openxmlformats.org/officeDocument/2006/relationships/numbering" Target="numbering.xml"/><Relationship Id="rId16" Type="http://schemas.openxmlformats.org/officeDocument/2006/relationships/hyperlink" Target="http://www.law.harvard.edu/academics/clinical/lsc/documents/FINAL_LOCAL_TOOLKIT2.pdf" TargetMode="External"/><Relationship Id="rId20" Type="http://schemas.openxmlformats.org/officeDocument/2006/relationships/hyperlink" Target="http://farmland.org/documents/AFT_NNPHI_WhitePaper_FINAL.pdf"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drian.bauman@sydney.edu.au" TargetMode="External"/><Relationship Id="rId24" Type="http://schemas.openxmlformats.org/officeDocument/2006/relationships/hyperlink" Target="mailto:info@islandfood.org" TargetMode="External"/><Relationship Id="rId5" Type="http://schemas.openxmlformats.org/officeDocument/2006/relationships/settings" Target="settings.xml"/><Relationship Id="rId15" Type="http://schemas.openxmlformats.org/officeDocument/2006/relationships/image" Target="media/image2.emf"/><Relationship Id="rId23" Type="http://schemas.openxmlformats.org/officeDocument/2006/relationships/hyperlink" Target="mailto:adrian.bauman@sydney.edu.au" TargetMode="External"/><Relationship Id="rId28" Type="http://schemas.openxmlformats.org/officeDocument/2006/relationships/fontTable" Target="fontTable.xml"/><Relationship Id="rId10" Type="http://schemas.openxmlformats.org/officeDocument/2006/relationships/hyperlink" Target="http://farmtotablenm.org/wp-content/uploads/2013/02/Local-Food-procurement-SB0063-010411.pdf" TargetMode="External"/><Relationship Id="rId19" Type="http://schemas.openxmlformats.org/officeDocument/2006/relationships/image" Target="media/image3.png"/><Relationship Id="rId4" Type="http://schemas.microsoft.com/office/2007/relationships/stylesWithEffects" Target="stylesWithEffects.xml"/><Relationship Id="rId9" Type="http://schemas.openxmlformats.org/officeDocument/2006/relationships/hyperlink" Target="http://www.clemson.edu/extension/county/horry/documents/local_fact_sheet.pdf" TargetMode="External"/><Relationship Id="rId14" Type="http://schemas.openxmlformats.org/officeDocument/2006/relationships/hyperlink" Target="http://www.hjmph.org/70.11.suppl2.htm" TargetMode="External"/><Relationship Id="rId22" Type="http://schemas.openxmlformats.org/officeDocument/2006/relationships/hyperlink" Target="http://pubs.ext.vt.edu/CV/CV-3/CV-3_lowrez_pdf.pdf" TargetMode="External"/><Relationship Id="rId27" Type="http://schemas.openxmlformats.org/officeDocument/2006/relationships/footer" Target="footer1.xml"/><Relationship Id="rId30"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Webdings">
    <w:panose1 w:val="05030102010509060703"/>
    <w:charset w:val="02"/>
    <w:family w:val="roman"/>
    <w:pitch w:val="variable"/>
    <w:sig w:usb0="00000000" w:usb1="10000000" w:usb2="00000000" w:usb3="00000000" w:csb0="8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0C3AE4"/>
    <w:rsid w:val="001061B9"/>
    <w:rsid w:val="001F26A4"/>
    <w:rsid w:val="00287D85"/>
    <w:rsid w:val="002E1BD1"/>
    <w:rsid w:val="002F4A48"/>
    <w:rsid w:val="003D316D"/>
    <w:rsid w:val="00493FD4"/>
    <w:rsid w:val="005D22E4"/>
    <w:rsid w:val="005D35F1"/>
    <w:rsid w:val="005D668D"/>
    <w:rsid w:val="006C0336"/>
    <w:rsid w:val="009F43CF"/>
    <w:rsid w:val="00A97B20"/>
    <w:rsid w:val="00B65DFC"/>
    <w:rsid w:val="00CC40D8"/>
    <w:rsid w:val="00DC22BE"/>
    <w:rsid w:val="00DF1F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3A9063-D4F2-4FF7-B4D0-2CC10FA0F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5</Pages>
  <Words>1665</Words>
  <Characters>9492</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Implement Policies that Promote the Production and Consumption of Local Foods                                                                                                  Fact Sheet &amp; Talking Points</vt:lpstr>
    </vt:vector>
  </TitlesOfParts>
  <Company>Hewlett-Packard Company</Company>
  <LinksUpToDate>false</LinksUpToDate>
  <CharactersWithSpaces>11135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the Production and Consumption of Local Foods                                                                                                  Fact Sheet &amp; Talking Points</dc:title>
  <dc:creator>Lee Buenconsejo-Lum</dc:creator>
  <cp:lastModifiedBy>nittam</cp:lastModifiedBy>
  <cp:revision>4</cp:revision>
  <cp:lastPrinted>2013-09-17T00:50:00Z</cp:lastPrinted>
  <dcterms:created xsi:type="dcterms:W3CDTF">2013-12-31T19:09:00Z</dcterms:created>
  <dcterms:modified xsi:type="dcterms:W3CDTF">2013-12-31T19:51:00Z</dcterms:modified>
</cp:coreProperties>
</file>