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E2C53" w14:textId="77777777" w:rsidR="00376DAD" w:rsidRPr="00931D7B" w:rsidRDefault="00376DAD">
      <w:pPr>
        <w:rPr>
          <w:sz w:val="24"/>
          <w:szCs w:val="24"/>
        </w:rPr>
      </w:pPr>
      <w:r w:rsidRPr="001C0714">
        <w:rPr>
          <w:b/>
          <w:sz w:val="24"/>
          <w:szCs w:val="24"/>
          <w:u w:val="single"/>
        </w:rPr>
        <w:t>What are NCDs?</w:t>
      </w:r>
    </w:p>
    <w:p w14:paraId="5C060361" w14:textId="77777777" w:rsidR="00A53174" w:rsidRPr="00681885" w:rsidRDefault="00A53174" w:rsidP="007F3213">
      <w:r w:rsidRPr="00681885">
        <w:t xml:space="preserve">“Non-communicable disease (NCD)” or “Chronic Disease” refers to health problems that cause ongoing damage to the body. If these conditions are not prevented or treated, they will worsen and lead to early death. </w:t>
      </w:r>
      <w:bookmarkStart w:id="0" w:name="_GoBack"/>
      <w:bookmarkEnd w:id="0"/>
    </w:p>
    <w:p w14:paraId="6DBC8803" w14:textId="77777777" w:rsidR="00A53174" w:rsidRPr="00681885" w:rsidRDefault="00A53174" w:rsidP="007F3213">
      <w:r w:rsidRPr="00681885">
        <w:t xml:space="preserve">The “big four” NCDs that cause problems worldwide are cardiovascular (heart and circulation), diabetes (too much sugar in the blood), cancer and chronic respiratory (lung) disease.  </w:t>
      </w:r>
    </w:p>
    <w:p w14:paraId="74BACAE1" w14:textId="77777777" w:rsidR="00A53174" w:rsidRPr="00681885" w:rsidRDefault="00A53174" w:rsidP="00A53174">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C6542A" w:rsidRPr="001C0714" w14:paraId="2870E137" w14:textId="77777777" w:rsidTr="001900C7">
        <w:trPr>
          <w:trHeight w:val="809"/>
        </w:trPr>
        <w:tc>
          <w:tcPr>
            <w:tcW w:w="4788" w:type="dxa"/>
          </w:tcPr>
          <w:p w14:paraId="2E65BF8D" w14:textId="77777777" w:rsidR="00C6542A" w:rsidRPr="001C0714" w:rsidRDefault="00C6542A" w:rsidP="001900C7">
            <w:pPr>
              <w:rPr>
                <w:i/>
                <w:sz w:val="20"/>
                <w:szCs w:val="20"/>
              </w:rPr>
            </w:pPr>
            <w:r w:rsidRPr="001C0714">
              <w:rPr>
                <w:b/>
                <w:sz w:val="20"/>
                <w:szCs w:val="20"/>
              </w:rPr>
              <w:t>Tobacco</w:t>
            </w:r>
          </w:p>
          <w:p w14:paraId="1072403E" w14:textId="77777777" w:rsidR="00C6542A" w:rsidRPr="001C0714" w:rsidRDefault="00C6542A" w:rsidP="001900C7">
            <w:pPr>
              <w:rPr>
                <w:sz w:val="20"/>
                <w:szCs w:val="20"/>
              </w:rPr>
            </w:pPr>
          </w:p>
        </w:tc>
        <w:tc>
          <w:tcPr>
            <w:tcW w:w="4788" w:type="dxa"/>
          </w:tcPr>
          <w:p w14:paraId="0A1750F6" w14:textId="77777777" w:rsidR="00C6542A" w:rsidRPr="001C0714" w:rsidRDefault="00C6542A" w:rsidP="00C6542A">
            <w:pPr>
              <w:pStyle w:val="ListParagraph"/>
              <w:numPr>
                <w:ilvl w:val="0"/>
                <w:numId w:val="14"/>
              </w:numPr>
              <w:rPr>
                <w:i/>
                <w:sz w:val="20"/>
                <w:szCs w:val="20"/>
              </w:rPr>
            </w:pPr>
            <w:r w:rsidRPr="001C0714">
              <w:rPr>
                <w:i/>
                <w:sz w:val="20"/>
                <w:szCs w:val="20"/>
              </w:rPr>
              <w:t>Causes major lung problems, cancer, heart and circulation problems</w:t>
            </w:r>
          </w:p>
          <w:p w14:paraId="3B8996F4" w14:textId="77777777" w:rsidR="00C6542A" w:rsidRPr="001C0714" w:rsidRDefault="00C6542A" w:rsidP="00C6542A">
            <w:pPr>
              <w:pStyle w:val="ListParagraph"/>
              <w:numPr>
                <w:ilvl w:val="0"/>
                <w:numId w:val="14"/>
              </w:numPr>
              <w:rPr>
                <w:i/>
                <w:sz w:val="20"/>
                <w:szCs w:val="20"/>
              </w:rPr>
            </w:pPr>
            <w:r w:rsidRPr="001C0714">
              <w:rPr>
                <w:i/>
                <w:sz w:val="20"/>
                <w:szCs w:val="20"/>
              </w:rPr>
              <w:t>Worsens diabetes</w:t>
            </w:r>
          </w:p>
        </w:tc>
      </w:tr>
      <w:tr w:rsidR="00C6542A" w:rsidRPr="001C0714" w14:paraId="0280AEF5" w14:textId="77777777" w:rsidTr="001900C7">
        <w:trPr>
          <w:trHeight w:val="1070"/>
        </w:trPr>
        <w:tc>
          <w:tcPr>
            <w:tcW w:w="4788" w:type="dxa"/>
          </w:tcPr>
          <w:p w14:paraId="0D7CB4E7" w14:textId="77777777" w:rsidR="00C6542A" w:rsidRPr="001C0714" w:rsidRDefault="00C6542A" w:rsidP="001900C7">
            <w:pPr>
              <w:rPr>
                <w:b/>
                <w:sz w:val="20"/>
                <w:szCs w:val="20"/>
              </w:rPr>
            </w:pPr>
            <w:r w:rsidRPr="001C0714">
              <w:rPr>
                <w:b/>
                <w:sz w:val="20"/>
                <w:szCs w:val="20"/>
              </w:rPr>
              <w:t>Harmful Alcohol Use</w:t>
            </w:r>
          </w:p>
          <w:p w14:paraId="0434C50F" w14:textId="77777777" w:rsidR="00C6542A" w:rsidRPr="001C0714" w:rsidRDefault="00C6542A" w:rsidP="001900C7">
            <w:pPr>
              <w:rPr>
                <w:sz w:val="20"/>
                <w:szCs w:val="20"/>
              </w:rPr>
            </w:pPr>
          </w:p>
        </w:tc>
        <w:tc>
          <w:tcPr>
            <w:tcW w:w="4788" w:type="dxa"/>
          </w:tcPr>
          <w:p w14:paraId="77787A55" w14:textId="77777777" w:rsidR="00C6542A" w:rsidRPr="001C0714" w:rsidRDefault="00C6542A" w:rsidP="00C6542A">
            <w:pPr>
              <w:pStyle w:val="ListParagraph"/>
              <w:numPr>
                <w:ilvl w:val="0"/>
                <w:numId w:val="15"/>
              </w:numPr>
              <w:rPr>
                <w:i/>
                <w:sz w:val="20"/>
                <w:szCs w:val="20"/>
              </w:rPr>
            </w:pPr>
            <w:r w:rsidRPr="001C0714">
              <w:rPr>
                <w:i/>
                <w:sz w:val="20"/>
                <w:szCs w:val="20"/>
              </w:rPr>
              <w:t>Causes problems with the liver</w:t>
            </w:r>
          </w:p>
          <w:p w14:paraId="63F9FD52" w14:textId="77777777" w:rsidR="00C6542A" w:rsidRPr="001C0714" w:rsidRDefault="00C6542A" w:rsidP="00C6542A">
            <w:pPr>
              <w:pStyle w:val="ListParagraph"/>
              <w:numPr>
                <w:ilvl w:val="0"/>
                <w:numId w:val="15"/>
              </w:numPr>
              <w:rPr>
                <w:i/>
                <w:sz w:val="20"/>
                <w:szCs w:val="20"/>
              </w:rPr>
            </w:pPr>
            <w:r w:rsidRPr="001C0714">
              <w:rPr>
                <w:i/>
                <w:sz w:val="20"/>
                <w:szCs w:val="20"/>
              </w:rPr>
              <w:t>Worsens high blood pressure and heart disease</w:t>
            </w:r>
          </w:p>
          <w:p w14:paraId="087828F4" w14:textId="77777777" w:rsidR="00C6542A" w:rsidRPr="001C0714" w:rsidRDefault="00C6542A" w:rsidP="00C6542A">
            <w:pPr>
              <w:pStyle w:val="ListParagraph"/>
              <w:numPr>
                <w:ilvl w:val="0"/>
                <w:numId w:val="15"/>
              </w:numPr>
              <w:rPr>
                <w:i/>
                <w:sz w:val="20"/>
                <w:szCs w:val="20"/>
              </w:rPr>
            </w:pPr>
            <w:r w:rsidRPr="001C0714">
              <w:rPr>
                <w:i/>
                <w:sz w:val="20"/>
                <w:szCs w:val="20"/>
              </w:rPr>
              <w:t xml:space="preserve">Can lead to obesity </w:t>
            </w:r>
          </w:p>
          <w:p w14:paraId="04C7DD47" w14:textId="77777777" w:rsidR="00C6542A" w:rsidRPr="001C0714" w:rsidRDefault="00C6542A" w:rsidP="00C6542A">
            <w:pPr>
              <w:pStyle w:val="ListParagraph"/>
              <w:numPr>
                <w:ilvl w:val="0"/>
                <w:numId w:val="15"/>
              </w:numPr>
              <w:rPr>
                <w:sz w:val="20"/>
                <w:szCs w:val="20"/>
              </w:rPr>
            </w:pPr>
            <w:r w:rsidRPr="001C0714">
              <w:rPr>
                <w:i/>
                <w:sz w:val="20"/>
                <w:szCs w:val="20"/>
              </w:rPr>
              <w:t>May lead to job loss if there is a drinking problem</w:t>
            </w:r>
          </w:p>
        </w:tc>
      </w:tr>
      <w:tr w:rsidR="00C6542A" w:rsidRPr="001C0714" w14:paraId="44C536FB" w14:textId="77777777" w:rsidTr="001900C7">
        <w:trPr>
          <w:trHeight w:val="800"/>
        </w:trPr>
        <w:tc>
          <w:tcPr>
            <w:tcW w:w="4788" w:type="dxa"/>
          </w:tcPr>
          <w:p w14:paraId="1DC4AF65" w14:textId="77777777" w:rsidR="00C6542A" w:rsidRPr="001C0714" w:rsidRDefault="00C6542A" w:rsidP="001900C7">
            <w:pPr>
              <w:rPr>
                <w:b/>
                <w:sz w:val="20"/>
                <w:szCs w:val="20"/>
              </w:rPr>
            </w:pPr>
            <w:r w:rsidRPr="001C0714">
              <w:rPr>
                <w:b/>
                <w:sz w:val="20"/>
                <w:szCs w:val="20"/>
              </w:rPr>
              <w:t>Unhealthy Diet</w:t>
            </w:r>
          </w:p>
          <w:p w14:paraId="1D8966A0" w14:textId="77777777" w:rsidR="00C6542A" w:rsidRPr="001C0714" w:rsidRDefault="00C6542A" w:rsidP="001900C7">
            <w:pPr>
              <w:rPr>
                <w:sz w:val="20"/>
                <w:szCs w:val="20"/>
              </w:rPr>
            </w:pPr>
          </w:p>
        </w:tc>
        <w:tc>
          <w:tcPr>
            <w:tcW w:w="4788" w:type="dxa"/>
          </w:tcPr>
          <w:p w14:paraId="3B32C3B2" w14:textId="77777777" w:rsidR="00C6542A" w:rsidRPr="001C0714" w:rsidRDefault="00C6542A" w:rsidP="00C6542A">
            <w:pPr>
              <w:pStyle w:val="ListParagraph"/>
              <w:numPr>
                <w:ilvl w:val="0"/>
                <w:numId w:val="16"/>
              </w:numPr>
              <w:rPr>
                <w:i/>
                <w:sz w:val="20"/>
                <w:szCs w:val="20"/>
              </w:rPr>
            </w:pPr>
            <w:r w:rsidRPr="001C0714">
              <w:rPr>
                <w:i/>
                <w:sz w:val="20"/>
                <w:szCs w:val="20"/>
              </w:rPr>
              <w:t xml:space="preserve">Leads to obesity, which causes heart disease, diabetes and joint problems. </w:t>
            </w:r>
          </w:p>
          <w:p w14:paraId="258A46A7" w14:textId="77777777" w:rsidR="00C6542A" w:rsidRPr="001C0714" w:rsidRDefault="00C6542A" w:rsidP="00C6542A">
            <w:pPr>
              <w:pStyle w:val="ListParagraph"/>
              <w:numPr>
                <w:ilvl w:val="0"/>
                <w:numId w:val="16"/>
              </w:numPr>
              <w:rPr>
                <w:sz w:val="20"/>
                <w:szCs w:val="20"/>
              </w:rPr>
            </w:pPr>
            <w:r w:rsidRPr="001C0714">
              <w:rPr>
                <w:i/>
                <w:sz w:val="20"/>
                <w:szCs w:val="20"/>
              </w:rPr>
              <w:t>Increases the risk of developing cancer</w:t>
            </w:r>
          </w:p>
        </w:tc>
      </w:tr>
      <w:tr w:rsidR="00C6542A" w:rsidRPr="001C0714" w14:paraId="14E8F479" w14:textId="77777777" w:rsidTr="001900C7">
        <w:trPr>
          <w:trHeight w:val="350"/>
        </w:trPr>
        <w:tc>
          <w:tcPr>
            <w:tcW w:w="4788" w:type="dxa"/>
          </w:tcPr>
          <w:p w14:paraId="5CDB0B81" w14:textId="77777777" w:rsidR="00C6542A" w:rsidRPr="001C0714" w:rsidRDefault="00C6542A" w:rsidP="001900C7">
            <w:pPr>
              <w:rPr>
                <w:sz w:val="20"/>
                <w:szCs w:val="20"/>
              </w:rPr>
            </w:pPr>
            <w:r w:rsidRPr="001C0714">
              <w:rPr>
                <w:b/>
                <w:sz w:val="20"/>
                <w:szCs w:val="20"/>
              </w:rPr>
              <w:t>Physical Inactivity</w:t>
            </w:r>
          </w:p>
        </w:tc>
        <w:tc>
          <w:tcPr>
            <w:tcW w:w="4788" w:type="dxa"/>
          </w:tcPr>
          <w:p w14:paraId="5A554946" w14:textId="77777777" w:rsidR="00C6542A" w:rsidRPr="001C0714" w:rsidRDefault="00C6542A" w:rsidP="00C6542A">
            <w:pPr>
              <w:pStyle w:val="ListParagraph"/>
              <w:numPr>
                <w:ilvl w:val="0"/>
                <w:numId w:val="17"/>
              </w:numPr>
              <w:rPr>
                <w:sz w:val="20"/>
                <w:szCs w:val="20"/>
              </w:rPr>
            </w:pPr>
            <w:r w:rsidRPr="001C0714">
              <w:rPr>
                <w:i/>
                <w:sz w:val="20"/>
                <w:szCs w:val="20"/>
              </w:rPr>
              <w:t>Leads to obesity and joint problems</w:t>
            </w:r>
          </w:p>
        </w:tc>
      </w:tr>
    </w:tbl>
    <w:p w14:paraId="1B90D740" w14:textId="49094BFA" w:rsidR="00E73180" w:rsidRPr="001C0714" w:rsidRDefault="00E73180" w:rsidP="00C6542A">
      <w:pPr>
        <w:rPr>
          <w:i/>
        </w:rPr>
      </w:pPr>
    </w:p>
    <w:p w14:paraId="1E9E7B9B" w14:textId="1CF7A272" w:rsidR="00CF331A" w:rsidRPr="00A37CF8" w:rsidRDefault="00CF331A" w:rsidP="00CF331A">
      <w:pPr>
        <w:widowControl w:val="0"/>
        <w:autoSpaceDE w:val="0"/>
        <w:autoSpaceDN w:val="0"/>
        <w:adjustRightInd w:val="0"/>
        <w:spacing w:after="240" w:line="240" w:lineRule="auto"/>
        <w:rPr>
          <w:b/>
          <w:sz w:val="24"/>
          <w:szCs w:val="24"/>
          <w:u w:val="single"/>
        </w:rPr>
      </w:pPr>
      <w:r w:rsidRPr="00A37CF8">
        <w:rPr>
          <w:b/>
          <w:sz w:val="24"/>
          <w:szCs w:val="24"/>
          <w:u w:val="single"/>
        </w:rPr>
        <w:t>What you should</w:t>
      </w:r>
      <w:r w:rsidR="00C6542A" w:rsidRPr="00A37CF8">
        <w:rPr>
          <w:b/>
          <w:sz w:val="24"/>
          <w:szCs w:val="24"/>
          <w:u w:val="single"/>
        </w:rPr>
        <w:t xml:space="preserve"> know</w:t>
      </w:r>
    </w:p>
    <w:p w14:paraId="5715D5FC" w14:textId="120E7E3E" w:rsidR="00B8677F" w:rsidRDefault="00C6542A" w:rsidP="00B8677F">
      <w:pPr>
        <w:rPr>
          <w:rFonts w:cs="Times"/>
        </w:rPr>
      </w:pPr>
      <w:r w:rsidRPr="001C0714">
        <w:t>Sodium</w:t>
      </w:r>
      <w:r w:rsidR="008949BF" w:rsidRPr="001C0714">
        <w:t xml:space="preserve"> </w:t>
      </w:r>
      <w:r w:rsidR="00CF331A" w:rsidRPr="001C0714">
        <w:t>is an essent</w:t>
      </w:r>
      <w:r w:rsidRPr="001C0714">
        <w:t xml:space="preserve">ial part of our diet and is an element that the body needs to work properly.  </w:t>
      </w:r>
      <w:r w:rsidR="00931D7B" w:rsidRPr="001C0714">
        <w:t xml:space="preserve">It helps in maintaining a balance of fluids within the body and nerve and muscle function.  </w:t>
      </w:r>
      <w:r w:rsidRPr="001C0714">
        <w:t xml:space="preserve">Sodium </w:t>
      </w:r>
      <w:r w:rsidR="00A37CF8">
        <w:t>natur</w:t>
      </w:r>
      <w:r w:rsidR="00931D7B">
        <w:t>ally occurs in most foods</w:t>
      </w:r>
      <w:r w:rsidR="00A37CF8">
        <w:t xml:space="preserve"> </w:t>
      </w:r>
      <w:r w:rsidRPr="001C0714">
        <w:t xml:space="preserve">and the most common form is found in salt. </w:t>
      </w:r>
      <w:r w:rsidR="00931D7B">
        <w:t xml:space="preserve"> Most sodium we eat comes from processed foods and foods prepared in </w:t>
      </w:r>
      <w:r w:rsidR="00931D7B" w:rsidRPr="009A2060">
        <w:rPr>
          <w:color w:val="000000" w:themeColor="text1"/>
        </w:rPr>
        <w:t>restaurants</w:t>
      </w:r>
      <w:r w:rsidR="00310753">
        <w:rPr>
          <w:color w:val="000000" w:themeColor="text1"/>
        </w:rPr>
        <w:t xml:space="preserve">. </w:t>
      </w:r>
      <w:r w:rsidR="00310753" w:rsidRPr="00310753">
        <w:rPr>
          <w:color w:val="000000" w:themeColor="text1"/>
        </w:rPr>
        <w:t>Some of these added forms are monosodium glutamate (MSG), sodium nitrite, sodium saccharin and baking soda (sodium bicarbonate), which can be found in soy sauce, onion salt, garlic salt and broths.</w:t>
      </w:r>
      <w:r w:rsidR="00310753">
        <w:rPr>
          <w:color w:val="000000" w:themeColor="text1"/>
        </w:rPr>
        <w:t xml:space="preserve">  </w:t>
      </w:r>
      <w:r w:rsidR="008949BF" w:rsidRPr="00B8677F">
        <w:rPr>
          <w:rFonts w:cs="Times"/>
        </w:rPr>
        <w:t>Diets high in sodium can cause high blood pressure, kidney disease, heart disease and str</w:t>
      </w:r>
      <w:r w:rsidR="00F056B1" w:rsidRPr="00B8677F">
        <w:rPr>
          <w:rFonts w:cs="Times"/>
        </w:rPr>
        <w:t xml:space="preserve">oke. </w:t>
      </w:r>
      <w:r w:rsidR="00B8677F" w:rsidRPr="00B8677F">
        <w:rPr>
          <w:rFonts w:cs="Times"/>
        </w:rPr>
        <w:t xml:space="preserve"> </w:t>
      </w:r>
    </w:p>
    <w:p w14:paraId="19E30B35" w14:textId="77777777" w:rsidR="00931D7B" w:rsidRPr="00931D7B" w:rsidRDefault="00931D7B" w:rsidP="00931D7B">
      <w:pPr>
        <w:widowControl w:val="0"/>
        <w:autoSpaceDE w:val="0"/>
        <w:autoSpaceDN w:val="0"/>
        <w:adjustRightInd w:val="0"/>
        <w:spacing w:after="0" w:line="240" w:lineRule="auto"/>
        <w:rPr>
          <w:rFonts w:cs="Times"/>
        </w:rPr>
      </w:pPr>
    </w:p>
    <w:p w14:paraId="216385FD" w14:textId="77777777" w:rsidR="006845FB" w:rsidRPr="00E3346E" w:rsidRDefault="00CF331A" w:rsidP="006845FB">
      <w:pPr>
        <w:widowControl w:val="0"/>
        <w:autoSpaceDE w:val="0"/>
        <w:autoSpaceDN w:val="0"/>
        <w:adjustRightInd w:val="0"/>
        <w:spacing w:after="240" w:line="240" w:lineRule="auto"/>
        <w:rPr>
          <w:rFonts w:cs="Times"/>
          <w:b/>
          <w:sz w:val="24"/>
          <w:szCs w:val="24"/>
          <w:u w:val="single"/>
        </w:rPr>
      </w:pPr>
      <w:r w:rsidRPr="00E3346E">
        <w:rPr>
          <w:rFonts w:cs="Times"/>
          <w:b/>
          <w:sz w:val="24"/>
          <w:szCs w:val="24"/>
          <w:u w:val="single"/>
        </w:rPr>
        <w:t xml:space="preserve">How much sodium do you need? </w:t>
      </w:r>
    </w:p>
    <w:p w14:paraId="129FCCF5" w14:textId="1C94E34B" w:rsidR="00C44BC1" w:rsidRDefault="00E6144D" w:rsidP="00DC1FD9">
      <w:pPr>
        <w:widowControl w:val="0"/>
        <w:autoSpaceDE w:val="0"/>
        <w:autoSpaceDN w:val="0"/>
        <w:adjustRightInd w:val="0"/>
        <w:spacing w:after="0"/>
        <w:rPr>
          <w:rStyle w:val="Hyperlink"/>
        </w:rPr>
      </w:pPr>
      <w:r w:rsidRPr="00E3346E">
        <w:rPr>
          <w:rFonts w:eastAsia="Times New Roman" w:cs="Helvetica"/>
          <w:color w:val="000000" w:themeColor="text1"/>
        </w:rPr>
        <w:t>The average American</w:t>
      </w:r>
      <w:r w:rsidR="00C633D7">
        <w:rPr>
          <w:rFonts w:eastAsia="Times New Roman" w:cs="Helvetica"/>
          <w:color w:val="000000" w:themeColor="text1"/>
        </w:rPr>
        <w:t xml:space="preserve"> over the age of 2</w:t>
      </w:r>
      <w:r w:rsidRPr="00E3346E">
        <w:rPr>
          <w:rFonts w:eastAsia="Times New Roman" w:cs="Helvetica"/>
          <w:color w:val="000000" w:themeColor="text1"/>
        </w:rPr>
        <w:t xml:space="preserve"> gets about 3,400 m</w:t>
      </w:r>
      <w:r w:rsidR="00C354F9" w:rsidRPr="00E3346E">
        <w:rPr>
          <w:rFonts w:eastAsia="Times New Roman" w:cs="Helvetica"/>
          <w:color w:val="000000" w:themeColor="text1"/>
        </w:rPr>
        <w:t>illi</w:t>
      </w:r>
      <w:r w:rsidRPr="00E3346E">
        <w:rPr>
          <w:rFonts w:eastAsia="Times New Roman" w:cs="Helvetica"/>
          <w:color w:val="000000" w:themeColor="text1"/>
        </w:rPr>
        <w:t>g</w:t>
      </w:r>
      <w:r w:rsidR="00C354F9" w:rsidRPr="00E3346E">
        <w:rPr>
          <w:rFonts w:eastAsia="Times New Roman" w:cs="Helvetica"/>
          <w:color w:val="000000" w:themeColor="text1"/>
        </w:rPr>
        <w:t>rams (mg)</w:t>
      </w:r>
      <w:r w:rsidRPr="00E3346E">
        <w:rPr>
          <w:rFonts w:eastAsia="Times New Roman" w:cs="Helvetica"/>
          <w:color w:val="000000" w:themeColor="text1"/>
        </w:rPr>
        <w:t xml:space="preserve"> of sodium a day</w:t>
      </w:r>
      <w:r w:rsidR="00C633D7">
        <w:rPr>
          <w:rStyle w:val="FootnoteReference"/>
          <w:rFonts w:eastAsia="Times New Roman" w:cs="Helvetica"/>
          <w:color w:val="000000" w:themeColor="text1"/>
        </w:rPr>
        <w:footnoteReference w:id="1"/>
      </w:r>
      <w:r w:rsidRPr="00E3346E">
        <w:rPr>
          <w:rFonts w:eastAsia="Times New Roman" w:cs="Helvetica"/>
          <w:color w:val="000000" w:themeColor="text1"/>
        </w:rPr>
        <w:t xml:space="preserve"> — much more than the recommended 2,300 mg a day</w:t>
      </w:r>
      <w:r w:rsidR="005F2E66" w:rsidRPr="00931D7B">
        <w:rPr>
          <w:rFonts w:cs="Times"/>
        </w:rPr>
        <w:t>.</w:t>
      </w:r>
      <w:r w:rsidR="00083DCF">
        <w:rPr>
          <w:rStyle w:val="FootnoteReference"/>
          <w:rFonts w:cs="Times"/>
        </w:rPr>
        <w:footnoteReference w:id="2"/>
      </w:r>
      <w:r w:rsidR="005F2E66">
        <w:rPr>
          <w:rFonts w:cs="Times"/>
        </w:rPr>
        <w:t xml:space="preserve"> </w:t>
      </w:r>
      <w:r w:rsidR="009C36C4">
        <w:rPr>
          <w:rFonts w:cs="Times"/>
          <w:b/>
        </w:rPr>
        <w:t xml:space="preserve"> </w:t>
      </w:r>
      <w:r w:rsidR="00A13DB8">
        <w:rPr>
          <w:rFonts w:cs="Times"/>
        </w:rPr>
        <w:t>Most people eat too much sodium</w:t>
      </w:r>
      <w:r w:rsidR="00C354F9" w:rsidRPr="00E6144D">
        <w:rPr>
          <w:rFonts w:cs="Times"/>
        </w:rPr>
        <w:t xml:space="preserve"> often without knowing it. </w:t>
      </w:r>
      <w:r w:rsidR="00C354F9">
        <w:rPr>
          <w:rFonts w:cs="Times"/>
        </w:rPr>
        <w:t xml:space="preserve"> </w:t>
      </w:r>
      <w:r w:rsidR="005F2E66">
        <w:rPr>
          <w:rFonts w:cs="Times"/>
        </w:rPr>
        <w:t xml:space="preserve"> Some foods naturally contain sodium, but </w:t>
      </w:r>
      <w:r w:rsidR="00A13DB8">
        <w:rPr>
          <w:rFonts w:cs="Times"/>
        </w:rPr>
        <w:t>most of the</w:t>
      </w:r>
      <w:r w:rsidR="005F2E66">
        <w:rPr>
          <w:rFonts w:cs="Times"/>
        </w:rPr>
        <w:t xml:space="preserve"> s</w:t>
      </w:r>
      <w:r w:rsidR="00A13DB8">
        <w:rPr>
          <w:rFonts w:cs="Times"/>
        </w:rPr>
        <w:t>alt</w:t>
      </w:r>
      <w:r w:rsidR="005F2E66">
        <w:rPr>
          <w:rFonts w:cs="Times"/>
        </w:rPr>
        <w:t xml:space="preserve"> </w:t>
      </w:r>
      <w:r w:rsidR="00A13DB8">
        <w:rPr>
          <w:rFonts w:cs="Times"/>
        </w:rPr>
        <w:t xml:space="preserve">is added to many processed </w:t>
      </w:r>
      <w:r w:rsidR="00A13DB8">
        <w:rPr>
          <w:rFonts w:cs="Times"/>
        </w:rPr>
        <w:lastRenderedPageBreak/>
        <w:t>foods than is necessary</w:t>
      </w:r>
      <w:r w:rsidR="005F2E66">
        <w:rPr>
          <w:rFonts w:cs="Times"/>
        </w:rPr>
        <w:t xml:space="preserve">.  </w:t>
      </w:r>
    </w:p>
    <w:p w14:paraId="6C71726F" w14:textId="77777777" w:rsidR="00C633D7" w:rsidRDefault="00C633D7" w:rsidP="00C354F9">
      <w:pPr>
        <w:widowControl w:val="0"/>
        <w:autoSpaceDE w:val="0"/>
        <w:autoSpaceDN w:val="0"/>
        <w:adjustRightInd w:val="0"/>
        <w:spacing w:after="0" w:line="240" w:lineRule="auto"/>
        <w:rPr>
          <w:rStyle w:val="Hyperlink"/>
        </w:rPr>
      </w:pPr>
    </w:p>
    <w:tbl>
      <w:tblPr>
        <w:tblStyle w:val="TableGrid"/>
        <w:tblW w:w="0" w:type="auto"/>
        <w:tblInd w:w="1548" w:type="dxa"/>
        <w:tblLook w:val="04A0" w:firstRow="1" w:lastRow="0" w:firstColumn="1" w:lastColumn="0" w:noHBand="0" w:noVBand="1"/>
      </w:tblPr>
      <w:tblGrid>
        <w:gridCol w:w="4500"/>
        <w:gridCol w:w="2070"/>
      </w:tblGrid>
      <w:tr w:rsidR="00C44BC1" w14:paraId="56BBD902" w14:textId="77777777" w:rsidTr="00C44BC1">
        <w:tc>
          <w:tcPr>
            <w:tcW w:w="4500" w:type="dxa"/>
          </w:tcPr>
          <w:p w14:paraId="7365DCCA" w14:textId="1786940B" w:rsidR="00C44BC1" w:rsidRPr="00C44BC1" w:rsidRDefault="00C44BC1" w:rsidP="00C44BC1">
            <w:pPr>
              <w:widowControl w:val="0"/>
              <w:autoSpaceDE w:val="0"/>
              <w:autoSpaceDN w:val="0"/>
              <w:adjustRightInd w:val="0"/>
              <w:jc w:val="center"/>
              <w:rPr>
                <w:rFonts w:cs="Times"/>
                <w:b/>
              </w:rPr>
            </w:pPr>
            <w:r w:rsidRPr="00C44BC1">
              <w:rPr>
                <w:rFonts w:cs="Times"/>
                <w:b/>
              </w:rPr>
              <w:t>Serving size</w:t>
            </w:r>
          </w:p>
        </w:tc>
        <w:tc>
          <w:tcPr>
            <w:tcW w:w="2070" w:type="dxa"/>
          </w:tcPr>
          <w:p w14:paraId="25D425D3" w14:textId="20EA36F3" w:rsidR="00C44BC1" w:rsidRPr="00C44BC1" w:rsidRDefault="00C44BC1" w:rsidP="00C44BC1">
            <w:pPr>
              <w:widowControl w:val="0"/>
              <w:autoSpaceDE w:val="0"/>
              <w:autoSpaceDN w:val="0"/>
              <w:adjustRightInd w:val="0"/>
              <w:jc w:val="center"/>
              <w:rPr>
                <w:rFonts w:cs="Times"/>
                <w:b/>
              </w:rPr>
            </w:pPr>
            <w:r w:rsidRPr="00C44BC1">
              <w:rPr>
                <w:rFonts w:cs="Times"/>
                <w:b/>
              </w:rPr>
              <w:t>Sodium (milligrams)</w:t>
            </w:r>
          </w:p>
        </w:tc>
      </w:tr>
      <w:tr w:rsidR="00C44BC1" w14:paraId="5B884E87" w14:textId="77777777" w:rsidTr="00C44BC1">
        <w:tc>
          <w:tcPr>
            <w:tcW w:w="4500" w:type="dxa"/>
          </w:tcPr>
          <w:p w14:paraId="7F80F4E5" w14:textId="66E67AEF" w:rsidR="00C44BC1" w:rsidRDefault="00C44BC1" w:rsidP="00C44BC1">
            <w:pPr>
              <w:widowControl w:val="0"/>
              <w:autoSpaceDE w:val="0"/>
              <w:autoSpaceDN w:val="0"/>
              <w:adjustRightInd w:val="0"/>
              <w:rPr>
                <w:rFonts w:cs="Times"/>
              </w:rPr>
            </w:pPr>
            <w:r>
              <w:rPr>
                <w:rFonts w:cs="Times"/>
              </w:rPr>
              <w:t>1</w:t>
            </w:r>
            <w:r w:rsidRPr="00C354F9">
              <w:rPr>
                <w:rFonts w:cs="Times"/>
              </w:rPr>
              <w:t xml:space="preserve"> teaspoon of salt</w:t>
            </w:r>
          </w:p>
        </w:tc>
        <w:tc>
          <w:tcPr>
            <w:tcW w:w="2070" w:type="dxa"/>
          </w:tcPr>
          <w:p w14:paraId="113FE6DC" w14:textId="0FBB63FC" w:rsidR="00C44BC1" w:rsidRDefault="003E64F3" w:rsidP="00C44BC1">
            <w:pPr>
              <w:widowControl w:val="0"/>
              <w:autoSpaceDE w:val="0"/>
              <w:autoSpaceDN w:val="0"/>
              <w:adjustRightInd w:val="0"/>
              <w:jc w:val="center"/>
              <w:rPr>
                <w:rFonts w:cs="Times"/>
              </w:rPr>
            </w:pPr>
            <w:r>
              <w:rPr>
                <w:rFonts w:cs="Times"/>
              </w:rPr>
              <w:t>2,4</w:t>
            </w:r>
            <w:r w:rsidR="00C44BC1" w:rsidRPr="00C354F9">
              <w:rPr>
                <w:rFonts w:cs="Times"/>
              </w:rPr>
              <w:t>00 mg</w:t>
            </w:r>
          </w:p>
        </w:tc>
      </w:tr>
      <w:tr w:rsidR="00CD5FAD" w14:paraId="6BDA8D30" w14:textId="77777777" w:rsidTr="00C44BC1">
        <w:tc>
          <w:tcPr>
            <w:tcW w:w="4500" w:type="dxa"/>
          </w:tcPr>
          <w:p w14:paraId="46A1943F" w14:textId="704BF991" w:rsidR="00CD5FAD" w:rsidRDefault="00CD5FAD" w:rsidP="00C44BC1">
            <w:pPr>
              <w:widowControl w:val="0"/>
              <w:autoSpaceDE w:val="0"/>
              <w:autoSpaceDN w:val="0"/>
              <w:adjustRightInd w:val="0"/>
              <w:rPr>
                <w:rFonts w:cs="Times"/>
              </w:rPr>
            </w:pPr>
            <w:r>
              <w:rPr>
                <w:rFonts w:cs="Times"/>
              </w:rPr>
              <w:t>instant ramen noodles with flavoring</w:t>
            </w:r>
          </w:p>
        </w:tc>
        <w:tc>
          <w:tcPr>
            <w:tcW w:w="2070" w:type="dxa"/>
          </w:tcPr>
          <w:p w14:paraId="3FC10B48" w14:textId="452D275D" w:rsidR="00CD5FAD" w:rsidRDefault="00CD5FAD" w:rsidP="00CD5FAD">
            <w:pPr>
              <w:widowControl w:val="0"/>
              <w:autoSpaceDE w:val="0"/>
              <w:autoSpaceDN w:val="0"/>
              <w:adjustRightInd w:val="0"/>
              <w:jc w:val="center"/>
              <w:rPr>
                <w:rFonts w:cs="Times"/>
              </w:rPr>
            </w:pPr>
            <w:r>
              <w:rPr>
                <w:rFonts w:cs="Times"/>
              </w:rPr>
              <w:t>500-1500 mg</w:t>
            </w:r>
          </w:p>
        </w:tc>
      </w:tr>
      <w:tr w:rsidR="00C44BC1" w14:paraId="45D063C6" w14:textId="77777777" w:rsidTr="00C44BC1">
        <w:tc>
          <w:tcPr>
            <w:tcW w:w="4500" w:type="dxa"/>
          </w:tcPr>
          <w:p w14:paraId="17396B42" w14:textId="3B71CB4F" w:rsidR="00C44BC1" w:rsidRDefault="00C44BC1" w:rsidP="00C44BC1">
            <w:pPr>
              <w:widowControl w:val="0"/>
              <w:autoSpaceDE w:val="0"/>
              <w:autoSpaceDN w:val="0"/>
              <w:adjustRightInd w:val="0"/>
              <w:rPr>
                <w:rFonts w:cs="Times"/>
              </w:rPr>
            </w:pPr>
            <w:r>
              <w:rPr>
                <w:rFonts w:cs="Times"/>
              </w:rPr>
              <w:t xml:space="preserve">2 </w:t>
            </w:r>
            <w:proofErr w:type="spellStart"/>
            <w:r>
              <w:rPr>
                <w:rFonts w:cs="Times"/>
              </w:rPr>
              <w:t>oz</w:t>
            </w:r>
            <w:proofErr w:type="spellEnd"/>
            <w:r>
              <w:rPr>
                <w:rFonts w:cs="Times"/>
              </w:rPr>
              <w:t xml:space="preserve"> Spam (1/6 can of Spam)</w:t>
            </w:r>
          </w:p>
        </w:tc>
        <w:tc>
          <w:tcPr>
            <w:tcW w:w="2070" w:type="dxa"/>
          </w:tcPr>
          <w:p w14:paraId="10D49121" w14:textId="5A1C4829" w:rsidR="00C44BC1" w:rsidRDefault="00C44BC1" w:rsidP="00C44BC1">
            <w:pPr>
              <w:widowControl w:val="0"/>
              <w:autoSpaceDE w:val="0"/>
              <w:autoSpaceDN w:val="0"/>
              <w:adjustRightInd w:val="0"/>
              <w:jc w:val="center"/>
              <w:rPr>
                <w:rFonts w:cs="Times"/>
              </w:rPr>
            </w:pPr>
            <w:r>
              <w:rPr>
                <w:rFonts w:cs="Times"/>
              </w:rPr>
              <w:t>790 mg</w:t>
            </w:r>
          </w:p>
        </w:tc>
      </w:tr>
      <w:tr w:rsidR="00C44BC1" w14:paraId="799D2EC3" w14:textId="77777777" w:rsidTr="00C44BC1">
        <w:tc>
          <w:tcPr>
            <w:tcW w:w="4500" w:type="dxa"/>
          </w:tcPr>
          <w:p w14:paraId="66907307" w14:textId="15673C8E" w:rsidR="00C44BC1" w:rsidRDefault="00A13DB8" w:rsidP="00C354F9">
            <w:pPr>
              <w:widowControl w:val="0"/>
              <w:autoSpaceDE w:val="0"/>
              <w:autoSpaceDN w:val="0"/>
              <w:adjustRightInd w:val="0"/>
              <w:rPr>
                <w:rFonts w:cs="Times"/>
              </w:rPr>
            </w:pPr>
            <w:r>
              <w:rPr>
                <w:rFonts w:cs="Times"/>
              </w:rPr>
              <w:t xml:space="preserve">1 </w:t>
            </w:r>
            <w:r w:rsidR="00C44BC1">
              <w:rPr>
                <w:rFonts w:cs="Times"/>
              </w:rPr>
              <w:t>cup of corned beef hash</w:t>
            </w:r>
          </w:p>
        </w:tc>
        <w:tc>
          <w:tcPr>
            <w:tcW w:w="2070" w:type="dxa"/>
          </w:tcPr>
          <w:p w14:paraId="4E99B40D" w14:textId="698E0239" w:rsidR="00C44BC1" w:rsidRDefault="00C44BC1" w:rsidP="00C44BC1">
            <w:pPr>
              <w:widowControl w:val="0"/>
              <w:autoSpaceDE w:val="0"/>
              <w:autoSpaceDN w:val="0"/>
              <w:adjustRightInd w:val="0"/>
              <w:jc w:val="center"/>
              <w:rPr>
                <w:rFonts w:cs="Times"/>
              </w:rPr>
            </w:pPr>
            <w:r>
              <w:rPr>
                <w:rFonts w:cs="Times"/>
              </w:rPr>
              <w:t>1,230 mg</w:t>
            </w:r>
          </w:p>
        </w:tc>
      </w:tr>
      <w:tr w:rsidR="00C44BC1" w14:paraId="7BB8298B" w14:textId="77777777" w:rsidTr="00C44BC1">
        <w:tc>
          <w:tcPr>
            <w:tcW w:w="4500" w:type="dxa"/>
          </w:tcPr>
          <w:p w14:paraId="1E17D917" w14:textId="369F1DE6" w:rsidR="00C44BC1" w:rsidRDefault="00C44BC1" w:rsidP="00C354F9">
            <w:pPr>
              <w:widowControl w:val="0"/>
              <w:autoSpaceDE w:val="0"/>
              <w:autoSpaceDN w:val="0"/>
              <w:adjustRightInd w:val="0"/>
              <w:rPr>
                <w:rFonts w:cs="Times"/>
              </w:rPr>
            </w:pPr>
            <w:r>
              <w:rPr>
                <w:rFonts w:cs="Times"/>
              </w:rPr>
              <w:t>1 tablespoon of soy sauce</w:t>
            </w:r>
          </w:p>
        </w:tc>
        <w:tc>
          <w:tcPr>
            <w:tcW w:w="2070" w:type="dxa"/>
          </w:tcPr>
          <w:p w14:paraId="13F01090" w14:textId="76CF368F" w:rsidR="00C44BC1" w:rsidRDefault="00C44BC1" w:rsidP="00C44BC1">
            <w:pPr>
              <w:widowControl w:val="0"/>
              <w:autoSpaceDE w:val="0"/>
              <w:autoSpaceDN w:val="0"/>
              <w:adjustRightInd w:val="0"/>
              <w:jc w:val="center"/>
              <w:rPr>
                <w:rFonts w:cs="Times"/>
              </w:rPr>
            </w:pPr>
            <w:r>
              <w:rPr>
                <w:rFonts w:cs="Times"/>
              </w:rPr>
              <w:t>1,000 mg</w:t>
            </w:r>
          </w:p>
        </w:tc>
      </w:tr>
      <w:tr w:rsidR="00C44BC1" w14:paraId="3482A279" w14:textId="77777777" w:rsidTr="00C44BC1">
        <w:tc>
          <w:tcPr>
            <w:tcW w:w="4500" w:type="dxa"/>
          </w:tcPr>
          <w:p w14:paraId="631EB367" w14:textId="2552236A" w:rsidR="00C44BC1" w:rsidRDefault="00C44BC1" w:rsidP="00C354F9">
            <w:pPr>
              <w:widowControl w:val="0"/>
              <w:autoSpaceDE w:val="0"/>
              <w:autoSpaceDN w:val="0"/>
              <w:adjustRightInd w:val="0"/>
              <w:rPr>
                <w:rFonts w:cs="Times"/>
              </w:rPr>
            </w:pPr>
            <w:r>
              <w:rPr>
                <w:rFonts w:cs="Times"/>
              </w:rPr>
              <w:t xml:space="preserve">3 links of </w:t>
            </w:r>
            <w:proofErr w:type="spellStart"/>
            <w:r>
              <w:rPr>
                <w:rFonts w:cs="Times"/>
              </w:rPr>
              <w:t>vienna</w:t>
            </w:r>
            <w:proofErr w:type="spellEnd"/>
            <w:r>
              <w:rPr>
                <w:rFonts w:cs="Times"/>
              </w:rPr>
              <w:t xml:space="preserve"> sausage</w:t>
            </w:r>
          </w:p>
        </w:tc>
        <w:tc>
          <w:tcPr>
            <w:tcW w:w="2070" w:type="dxa"/>
          </w:tcPr>
          <w:p w14:paraId="2BD564A4" w14:textId="478E2FDA" w:rsidR="00C44BC1" w:rsidRDefault="00C44BC1" w:rsidP="00C44BC1">
            <w:pPr>
              <w:widowControl w:val="0"/>
              <w:autoSpaceDE w:val="0"/>
              <w:autoSpaceDN w:val="0"/>
              <w:adjustRightInd w:val="0"/>
              <w:jc w:val="center"/>
              <w:rPr>
                <w:rFonts w:cs="Times"/>
              </w:rPr>
            </w:pPr>
            <w:r>
              <w:rPr>
                <w:rFonts w:cs="Times"/>
              </w:rPr>
              <w:t>410 mg</w:t>
            </w:r>
          </w:p>
        </w:tc>
      </w:tr>
      <w:tr w:rsidR="00C44BC1" w14:paraId="04C6320B" w14:textId="77777777" w:rsidTr="00C44BC1">
        <w:tc>
          <w:tcPr>
            <w:tcW w:w="4500" w:type="dxa"/>
          </w:tcPr>
          <w:p w14:paraId="7BCC41D0" w14:textId="6CF9359B" w:rsidR="00C44BC1" w:rsidRDefault="00C44BC1" w:rsidP="00C44BC1">
            <w:pPr>
              <w:widowControl w:val="0"/>
              <w:autoSpaceDE w:val="0"/>
              <w:autoSpaceDN w:val="0"/>
              <w:adjustRightInd w:val="0"/>
              <w:rPr>
                <w:rFonts w:cs="Times"/>
              </w:rPr>
            </w:pPr>
            <w:r>
              <w:rPr>
                <w:rFonts w:cs="Times"/>
              </w:rPr>
              <w:t>½ cup of canned corn</w:t>
            </w:r>
          </w:p>
        </w:tc>
        <w:tc>
          <w:tcPr>
            <w:tcW w:w="2070" w:type="dxa"/>
          </w:tcPr>
          <w:p w14:paraId="6605BA3A" w14:textId="45E07AFA" w:rsidR="00C44BC1" w:rsidRDefault="00C44BC1" w:rsidP="00C44BC1">
            <w:pPr>
              <w:widowControl w:val="0"/>
              <w:autoSpaceDE w:val="0"/>
              <w:autoSpaceDN w:val="0"/>
              <w:adjustRightInd w:val="0"/>
              <w:jc w:val="center"/>
              <w:rPr>
                <w:rFonts w:cs="Times"/>
              </w:rPr>
            </w:pPr>
            <w:r>
              <w:rPr>
                <w:rFonts w:cs="Times"/>
              </w:rPr>
              <w:t>360 mg</w:t>
            </w:r>
          </w:p>
        </w:tc>
      </w:tr>
      <w:tr w:rsidR="00C44BC1" w14:paraId="101F1E28" w14:textId="77777777" w:rsidTr="00C44BC1">
        <w:tc>
          <w:tcPr>
            <w:tcW w:w="4500" w:type="dxa"/>
          </w:tcPr>
          <w:p w14:paraId="331A4ADE" w14:textId="36707A4B" w:rsidR="00C44BC1" w:rsidRDefault="00C44BC1" w:rsidP="00C44BC1">
            <w:pPr>
              <w:widowControl w:val="0"/>
              <w:autoSpaceDE w:val="0"/>
              <w:autoSpaceDN w:val="0"/>
              <w:adjustRightInd w:val="0"/>
              <w:rPr>
                <w:rFonts w:cs="Times"/>
              </w:rPr>
            </w:pPr>
            <w:r>
              <w:rPr>
                <w:rFonts w:cs="Times"/>
              </w:rPr>
              <w:t>¼ of a frozen pepperoni pizza</w:t>
            </w:r>
          </w:p>
        </w:tc>
        <w:tc>
          <w:tcPr>
            <w:tcW w:w="2070" w:type="dxa"/>
          </w:tcPr>
          <w:p w14:paraId="12B6F69A" w14:textId="33BF9807" w:rsidR="00C44BC1" w:rsidRDefault="00C44BC1" w:rsidP="00C44BC1">
            <w:pPr>
              <w:widowControl w:val="0"/>
              <w:autoSpaceDE w:val="0"/>
              <w:autoSpaceDN w:val="0"/>
              <w:adjustRightInd w:val="0"/>
              <w:jc w:val="center"/>
              <w:rPr>
                <w:rFonts w:cs="Times"/>
              </w:rPr>
            </w:pPr>
            <w:r>
              <w:rPr>
                <w:rFonts w:cs="Times"/>
              </w:rPr>
              <w:t>480-860 mg</w:t>
            </w:r>
          </w:p>
        </w:tc>
      </w:tr>
      <w:tr w:rsidR="00C44BC1" w14:paraId="702B710B" w14:textId="77777777" w:rsidTr="00C44BC1">
        <w:tc>
          <w:tcPr>
            <w:tcW w:w="4500" w:type="dxa"/>
          </w:tcPr>
          <w:p w14:paraId="417F7F93" w14:textId="1A90EB67" w:rsidR="00C44BC1" w:rsidRDefault="00C44BC1" w:rsidP="00C44BC1">
            <w:pPr>
              <w:widowControl w:val="0"/>
              <w:autoSpaceDE w:val="0"/>
              <w:autoSpaceDN w:val="0"/>
              <w:adjustRightInd w:val="0"/>
              <w:rPr>
                <w:rFonts w:cs="Times"/>
              </w:rPr>
            </w:pPr>
            <w:r>
              <w:rPr>
                <w:rFonts w:cs="Times"/>
              </w:rPr>
              <w:t xml:space="preserve">1 </w:t>
            </w:r>
            <w:proofErr w:type="spellStart"/>
            <w:r>
              <w:rPr>
                <w:rFonts w:cs="Times"/>
              </w:rPr>
              <w:t>oz</w:t>
            </w:r>
            <w:proofErr w:type="spellEnd"/>
            <w:r>
              <w:rPr>
                <w:rFonts w:cs="Times"/>
              </w:rPr>
              <w:t xml:space="preserve"> bag of regular potato chips (13-16 chips)</w:t>
            </w:r>
          </w:p>
        </w:tc>
        <w:tc>
          <w:tcPr>
            <w:tcW w:w="2070" w:type="dxa"/>
          </w:tcPr>
          <w:p w14:paraId="534DF135" w14:textId="2F557E92" w:rsidR="00C44BC1" w:rsidRDefault="00C44BC1" w:rsidP="00C44BC1">
            <w:pPr>
              <w:widowControl w:val="0"/>
              <w:autoSpaceDE w:val="0"/>
              <w:autoSpaceDN w:val="0"/>
              <w:adjustRightInd w:val="0"/>
              <w:jc w:val="center"/>
              <w:rPr>
                <w:rFonts w:cs="Times"/>
              </w:rPr>
            </w:pPr>
            <w:r>
              <w:rPr>
                <w:rFonts w:cs="Times"/>
              </w:rPr>
              <w:t>120-215 mg</w:t>
            </w:r>
          </w:p>
        </w:tc>
      </w:tr>
      <w:tr w:rsidR="00C44BC1" w14:paraId="0C57DBFF" w14:textId="77777777" w:rsidTr="00C44BC1">
        <w:tc>
          <w:tcPr>
            <w:tcW w:w="4500" w:type="dxa"/>
          </w:tcPr>
          <w:p w14:paraId="1CB59CFE" w14:textId="652FD32E" w:rsidR="00C44BC1" w:rsidRDefault="00C44BC1" w:rsidP="00C44BC1">
            <w:pPr>
              <w:widowControl w:val="0"/>
              <w:autoSpaceDE w:val="0"/>
              <w:autoSpaceDN w:val="0"/>
              <w:adjustRightInd w:val="0"/>
              <w:rPr>
                <w:rFonts w:cs="Times"/>
              </w:rPr>
            </w:pPr>
            <w:r>
              <w:rPr>
                <w:rFonts w:cs="Times"/>
              </w:rPr>
              <w:t xml:space="preserve">1 </w:t>
            </w:r>
            <w:proofErr w:type="spellStart"/>
            <w:r>
              <w:rPr>
                <w:rFonts w:cs="Times"/>
              </w:rPr>
              <w:t>oz</w:t>
            </w:r>
            <w:proofErr w:type="spellEnd"/>
            <w:r>
              <w:rPr>
                <w:rFonts w:cs="Times"/>
              </w:rPr>
              <w:t xml:space="preserve"> serving of dry roasted, salted peanuts (28-30 peanuts)</w:t>
            </w:r>
          </w:p>
        </w:tc>
        <w:tc>
          <w:tcPr>
            <w:tcW w:w="2070" w:type="dxa"/>
          </w:tcPr>
          <w:p w14:paraId="7E548AA5" w14:textId="6C5D5F5A" w:rsidR="00C44BC1" w:rsidRDefault="00C44BC1" w:rsidP="00C44BC1">
            <w:pPr>
              <w:widowControl w:val="0"/>
              <w:autoSpaceDE w:val="0"/>
              <w:autoSpaceDN w:val="0"/>
              <w:adjustRightInd w:val="0"/>
              <w:jc w:val="center"/>
              <w:rPr>
                <w:rFonts w:cs="Times"/>
              </w:rPr>
            </w:pPr>
            <w:r>
              <w:rPr>
                <w:rFonts w:cs="Times"/>
              </w:rPr>
              <w:t>230 mg</w:t>
            </w:r>
          </w:p>
        </w:tc>
      </w:tr>
      <w:tr w:rsidR="00C44BC1" w14:paraId="402DA9FC" w14:textId="77777777" w:rsidTr="00C44BC1">
        <w:tc>
          <w:tcPr>
            <w:tcW w:w="4500" w:type="dxa"/>
          </w:tcPr>
          <w:p w14:paraId="67BE036C" w14:textId="50DA1747" w:rsidR="00C44BC1" w:rsidRDefault="00A13DB8" w:rsidP="00C44BC1">
            <w:pPr>
              <w:widowControl w:val="0"/>
              <w:autoSpaceDE w:val="0"/>
              <w:autoSpaceDN w:val="0"/>
              <w:adjustRightInd w:val="0"/>
              <w:rPr>
                <w:rFonts w:cs="Times"/>
              </w:rPr>
            </w:pPr>
            <w:r>
              <w:rPr>
                <w:rFonts w:cs="Times"/>
              </w:rPr>
              <w:t>1</w:t>
            </w:r>
            <w:r w:rsidR="00C44BC1">
              <w:rPr>
                <w:rFonts w:cs="Times"/>
              </w:rPr>
              <w:t xml:space="preserve"> fast food restaurant cheeseburger</w:t>
            </w:r>
          </w:p>
        </w:tc>
        <w:tc>
          <w:tcPr>
            <w:tcW w:w="2070" w:type="dxa"/>
          </w:tcPr>
          <w:p w14:paraId="7F9632F4" w14:textId="65B28BD7" w:rsidR="00C44BC1" w:rsidRDefault="00C44BC1" w:rsidP="00C44BC1">
            <w:pPr>
              <w:widowControl w:val="0"/>
              <w:autoSpaceDE w:val="0"/>
              <w:autoSpaceDN w:val="0"/>
              <w:adjustRightInd w:val="0"/>
              <w:jc w:val="center"/>
              <w:rPr>
                <w:rFonts w:cs="Times"/>
              </w:rPr>
            </w:pPr>
            <w:r>
              <w:rPr>
                <w:rFonts w:cs="Times"/>
              </w:rPr>
              <w:t>710-1690 mg</w:t>
            </w:r>
          </w:p>
        </w:tc>
      </w:tr>
      <w:tr w:rsidR="00C44BC1" w14:paraId="6605D720" w14:textId="77777777" w:rsidTr="00C44BC1">
        <w:tc>
          <w:tcPr>
            <w:tcW w:w="4500" w:type="dxa"/>
          </w:tcPr>
          <w:p w14:paraId="0B92A55E" w14:textId="4A7DA3BC" w:rsidR="00C44BC1" w:rsidRDefault="00C44BC1" w:rsidP="00C44BC1">
            <w:pPr>
              <w:widowControl w:val="0"/>
              <w:autoSpaceDE w:val="0"/>
              <w:autoSpaceDN w:val="0"/>
              <w:adjustRightInd w:val="0"/>
              <w:rPr>
                <w:rFonts w:cs="Times"/>
              </w:rPr>
            </w:pPr>
            <w:r>
              <w:rPr>
                <w:rFonts w:cs="Times"/>
              </w:rPr>
              <w:t>¼ cup of tomato sauce</w:t>
            </w:r>
          </w:p>
        </w:tc>
        <w:tc>
          <w:tcPr>
            <w:tcW w:w="2070" w:type="dxa"/>
          </w:tcPr>
          <w:p w14:paraId="13DED108" w14:textId="119A702D" w:rsidR="00C44BC1" w:rsidRDefault="00C44BC1" w:rsidP="00C44BC1">
            <w:pPr>
              <w:widowControl w:val="0"/>
              <w:autoSpaceDE w:val="0"/>
              <w:autoSpaceDN w:val="0"/>
              <w:adjustRightInd w:val="0"/>
              <w:jc w:val="center"/>
              <w:rPr>
                <w:rFonts w:cs="Times"/>
              </w:rPr>
            </w:pPr>
            <w:r>
              <w:rPr>
                <w:rFonts w:cs="Times"/>
              </w:rPr>
              <w:t>340 mg</w:t>
            </w:r>
          </w:p>
        </w:tc>
      </w:tr>
    </w:tbl>
    <w:p w14:paraId="6F9C1800" w14:textId="77777777" w:rsidR="00C44BC1" w:rsidRDefault="00C44BC1" w:rsidP="00C354F9">
      <w:pPr>
        <w:widowControl w:val="0"/>
        <w:autoSpaceDE w:val="0"/>
        <w:autoSpaceDN w:val="0"/>
        <w:adjustRightInd w:val="0"/>
        <w:spacing w:after="0" w:line="240" w:lineRule="auto"/>
        <w:rPr>
          <w:rFonts w:cs="Times"/>
        </w:rPr>
      </w:pPr>
    </w:p>
    <w:p w14:paraId="513F5B97" w14:textId="698F7195" w:rsidR="00CF331A" w:rsidRPr="00C44BC1" w:rsidRDefault="00CF331A" w:rsidP="00CF331A">
      <w:pPr>
        <w:spacing w:before="100" w:beforeAutospacing="1" w:after="100" w:afterAutospacing="1" w:line="240" w:lineRule="auto"/>
        <w:rPr>
          <w:rFonts w:eastAsia="Times New Roman" w:cs="Times New Roman"/>
          <w:b/>
          <w:sz w:val="24"/>
          <w:szCs w:val="24"/>
          <w:u w:val="single"/>
        </w:rPr>
      </w:pPr>
      <w:r w:rsidRPr="00C44BC1">
        <w:rPr>
          <w:rFonts w:eastAsia="Times New Roman" w:cs="Times New Roman"/>
          <w:b/>
          <w:sz w:val="24"/>
          <w:szCs w:val="24"/>
          <w:u w:val="single"/>
        </w:rPr>
        <w:t xml:space="preserve">Why is </w:t>
      </w:r>
      <w:r w:rsidR="008C3758">
        <w:rPr>
          <w:rFonts w:eastAsia="Times New Roman" w:cs="Times New Roman"/>
          <w:b/>
          <w:sz w:val="24"/>
          <w:szCs w:val="24"/>
          <w:u w:val="single"/>
        </w:rPr>
        <w:t>this</w:t>
      </w:r>
      <w:r w:rsidRPr="00C44BC1">
        <w:rPr>
          <w:rFonts w:eastAsia="Times New Roman" w:cs="Times New Roman"/>
          <w:b/>
          <w:sz w:val="24"/>
          <w:szCs w:val="24"/>
          <w:u w:val="single"/>
        </w:rPr>
        <w:t xml:space="preserve"> important? </w:t>
      </w:r>
    </w:p>
    <w:p w14:paraId="32D75248" w14:textId="77777777" w:rsidR="00B8677F" w:rsidRPr="00B8677F" w:rsidRDefault="00B8677F" w:rsidP="00B8677F">
      <w:pPr>
        <w:pStyle w:val="ListParagraph"/>
        <w:numPr>
          <w:ilvl w:val="0"/>
          <w:numId w:val="9"/>
        </w:numPr>
      </w:pPr>
      <w:r w:rsidRPr="00B8677F">
        <w:rPr>
          <w:rFonts w:cs="Times"/>
        </w:rPr>
        <w:t>E</w:t>
      </w:r>
      <w:r>
        <w:t xml:space="preserve">xtra sodium makes your body retain fluid.  When your fluid balance is off, your heart works extremely hard to get blood out to your body.  This wears out your heart muscle and it causes your blood pressure to escalate. </w:t>
      </w:r>
    </w:p>
    <w:p w14:paraId="075E2A66" w14:textId="77777777" w:rsidR="00DC1FD9" w:rsidRDefault="00DC1FD9" w:rsidP="00DC1FD9">
      <w:pPr>
        <w:pStyle w:val="ListParagraph"/>
        <w:widowControl w:val="0"/>
        <w:numPr>
          <w:ilvl w:val="0"/>
          <w:numId w:val="9"/>
        </w:numPr>
        <w:tabs>
          <w:tab w:val="left" w:pos="220"/>
          <w:tab w:val="left" w:pos="720"/>
        </w:tabs>
        <w:autoSpaceDE w:val="0"/>
        <w:autoSpaceDN w:val="0"/>
        <w:adjustRightInd w:val="0"/>
        <w:spacing w:after="260"/>
        <w:rPr>
          <w:rFonts w:cs="Times"/>
        </w:rPr>
      </w:pPr>
      <w:r>
        <w:rPr>
          <w:rFonts w:cs="Times"/>
        </w:rPr>
        <w:t xml:space="preserve">There is strong evidence between excessive salt consumption and several chronic diseases.  </w:t>
      </w:r>
    </w:p>
    <w:p w14:paraId="428D4F8A" w14:textId="77777777" w:rsidR="00DC1FD9" w:rsidRDefault="00DC1FD9" w:rsidP="00DC1FD9">
      <w:pPr>
        <w:pStyle w:val="ListParagraph"/>
        <w:numPr>
          <w:ilvl w:val="1"/>
          <w:numId w:val="9"/>
        </w:numPr>
      </w:pPr>
      <w:r>
        <w:t>Worldwide, high blood pressure</w:t>
      </w:r>
      <w:r w:rsidRPr="001C0714">
        <w:t xml:space="preserve"> is the leading risk factor for death and the second leading risk for disability by causing heart disease, stroke and kidney failure.</w:t>
      </w:r>
      <w:r>
        <w:rPr>
          <w:rStyle w:val="FootnoteReference"/>
        </w:rPr>
        <w:footnoteReference w:id="3"/>
      </w:r>
    </w:p>
    <w:p w14:paraId="42313BB9" w14:textId="7F6C0C90" w:rsidR="00DC1FD9" w:rsidRDefault="00DC1FD9" w:rsidP="00DC1FD9">
      <w:pPr>
        <w:pStyle w:val="ListParagraph"/>
        <w:numPr>
          <w:ilvl w:val="1"/>
          <w:numId w:val="9"/>
        </w:numPr>
      </w:pPr>
      <w:r>
        <w:t>Excess levels of sodium can also put you at risk for osteoporosis, stomach cancer, kidney stones, enlarged heart muscle and headaches.</w:t>
      </w:r>
      <w:r>
        <w:rPr>
          <w:rStyle w:val="FootnoteReference"/>
        </w:rPr>
        <w:footnoteReference w:id="4"/>
      </w:r>
      <w:r>
        <w:t xml:space="preserve">  </w:t>
      </w:r>
    </w:p>
    <w:p w14:paraId="1F232A7F" w14:textId="216130CD" w:rsidR="00393024" w:rsidRDefault="00393024" w:rsidP="00DC1FD9">
      <w:pPr>
        <w:pStyle w:val="ListParagraph"/>
        <w:numPr>
          <w:ilvl w:val="0"/>
          <w:numId w:val="9"/>
        </w:numPr>
      </w:pPr>
      <w:r>
        <w:t>An es</w:t>
      </w:r>
      <w:r w:rsidR="008A6213">
        <w:t>timated 17.3 million people die</w:t>
      </w:r>
      <w:r>
        <w:t xml:space="preserve"> from cardiovascular disease</w:t>
      </w:r>
      <w:r w:rsidR="00DC1FD9">
        <w:t xml:space="preserve"> (such as heart attacks and strokes)</w:t>
      </w:r>
      <w:r>
        <w:t xml:space="preserve"> in 2008, representi</w:t>
      </w:r>
      <w:r w:rsidR="00DC1FD9">
        <w:t>ng 30% of all deaths worldwide</w:t>
      </w:r>
      <w:r>
        <w:t>.</w:t>
      </w:r>
      <w:r w:rsidR="00083DCF">
        <w:rPr>
          <w:rStyle w:val="FootnoteReference"/>
        </w:rPr>
        <w:footnoteReference w:id="5"/>
      </w:r>
      <w:r>
        <w:t xml:space="preserve"> </w:t>
      </w:r>
    </w:p>
    <w:p w14:paraId="6473B54B" w14:textId="68DCE2ED" w:rsidR="00C633D7" w:rsidRDefault="00C633D7" w:rsidP="00DC1FD9">
      <w:pPr>
        <w:pStyle w:val="ListParagraph"/>
        <w:numPr>
          <w:ilvl w:val="0"/>
          <w:numId w:val="9"/>
        </w:numPr>
      </w:pPr>
      <w:r>
        <w:t xml:space="preserve">High blood pressure is the leading risk factor for death in women in the U.S., which </w:t>
      </w:r>
      <w:proofErr w:type="gramStart"/>
      <w:r>
        <w:t>is</w:t>
      </w:r>
      <w:proofErr w:type="gramEnd"/>
      <w:r>
        <w:t xml:space="preserve"> about 200,000 female deaths each year.  This is five times more than the annual deaths from breast cancer.</w:t>
      </w:r>
      <w:r w:rsidR="00DC1FD9">
        <w:rPr>
          <w:vertAlign w:val="superscript"/>
        </w:rPr>
        <w:t>4</w:t>
      </w:r>
      <w:r>
        <w:t xml:space="preserve">   </w:t>
      </w:r>
    </w:p>
    <w:p w14:paraId="42590E8C" w14:textId="77777777" w:rsidR="00B8677F" w:rsidRDefault="00B8677F" w:rsidP="00C633D7">
      <w:pPr>
        <w:rPr>
          <w:b/>
          <w:color w:val="000000" w:themeColor="text1"/>
          <w:sz w:val="24"/>
          <w:szCs w:val="24"/>
          <w:u w:val="single"/>
        </w:rPr>
      </w:pPr>
    </w:p>
    <w:p w14:paraId="4C9EE9E0" w14:textId="77777777" w:rsidR="00B8677F" w:rsidRDefault="00B8677F" w:rsidP="00C633D7">
      <w:pPr>
        <w:rPr>
          <w:b/>
          <w:color w:val="000000" w:themeColor="text1"/>
          <w:sz w:val="24"/>
          <w:szCs w:val="24"/>
          <w:u w:val="single"/>
        </w:rPr>
      </w:pPr>
    </w:p>
    <w:p w14:paraId="2A8CEE50" w14:textId="0AC23FF9" w:rsidR="00C633D7" w:rsidRPr="00C633D7" w:rsidRDefault="00B8677F" w:rsidP="00C633D7">
      <w:pPr>
        <w:rPr>
          <w:b/>
          <w:color w:val="000000" w:themeColor="text1"/>
          <w:sz w:val="24"/>
          <w:szCs w:val="24"/>
          <w:u w:val="single"/>
        </w:rPr>
      </w:pPr>
      <w:r>
        <w:rPr>
          <w:b/>
          <w:color w:val="000000" w:themeColor="text1"/>
          <w:sz w:val="24"/>
          <w:szCs w:val="24"/>
          <w:u w:val="single"/>
        </w:rPr>
        <w:lastRenderedPageBreak/>
        <w:t>Why is it important to have policies to reduce sodium intake</w:t>
      </w:r>
      <w:r w:rsidR="00C633D7">
        <w:rPr>
          <w:b/>
          <w:color w:val="000000" w:themeColor="text1"/>
          <w:sz w:val="24"/>
          <w:szCs w:val="24"/>
          <w:u w:val="single"/>
        </w:rPr>
        <w:t>?</w:t>
      </w:r>
    </w:p>
    <w:p w14:paraId="034B7DB2" w14:textId="11394B15" w:rsidR="00B8677F" w:rsidRDefault="00D75ACD" w:rsidP="006845FB">
      <w:pPr>
        <w:pStyle w:val="ListParagraph"/>
        <w:widowControl w:val="0"/>
        <w:numPr>
          <w:ilvl w:val="0"/>
          <w:numId w:val="9"/>
        </w:numPr>
        <w:tabs>
          <w:tab w:val="left" w:pos="220"/>
          <w:tab w:val="left" w:pos="720"/>
        </w:tabs>
        <w:autoSpaceDE w:val="0"/>
        <w:autoSpaceDN w:val="0"/>
        <w:adjustRightInd w:val="0"/>
        <w:spacing w:after="260" w:line="240" w:lineRule="auto"/>
        <w:rPr>
          <w:rFonts w:cs="Times"/>
        </w:rPr>
      </w:pPr>
      <w:r>
        <w:rPr>
          <w:rFonts w:cs="Times"/>
        </w:rPr>
        <w:t xml:space="preserve">High blood pressure </w:t>
      </w:r>
      <w:r w:rsidR="00B8677F">
        <w:rPr>
          <w:rFonts w:cs="Times"/>
        </w:rPr>
        <w:t xml:space="preserve">is </w:t>
      </w:r>
      <w:r>
        <w:rPr>
          <w:rFonts w:cs="Times"/>
        </w:rPr>
        <w:t>known as the silent killer since usually it does not h</w:t>
      </w:r>
      <w:r w:rsidR="00B8677F">
        <w:rPr>
          <w:rFonts w:cs="Times"/>
        </w:rPr>
        <w:t xml:space="preserve">ave </w:t>
      </w:r>
      <w:r>
        <w:rPr>
          <w:rFonts w:cs="Times"/>
        </w:rPr>
        <w:t>warning signs or symptoms.</w:t>
      </w:r>
    </w:p>
    <w:p w14:paraId="14937550" w14:textId="77777777" w:rsidR="00DC1FD9" w:rsidRDefault="00DC1FD9" w:rsidP="0074364C">
      <w:pPr>
        <w:pStyle w:val="ListParagraph"/>
        <w:numPr>
          <w:ilvl w:val="0"/>
          <w:numId w:val="9"/>
        </w:numPr>
      </w:pPr>
      <w:r>
        <w:t xml:space="preserve">About 80% of heart diseases, stroke and type-2 diabetes and 40% of cancer can be prevented through inexpensive and cost-effective interventions. </w:t>
      </w:r>
      <w:r>
        <w:rPr>
          <w:rStyle w:val="FootnoteReference"/>
        </w:rPr>
        <w:footnoteReference w:id="6"/>
      </w:r>
      <w:r>
        <w:rPr>
          <w:vertAlign w:val="superscript"/>
        </w:rPr>
        <w:t>,</w:t>
      </w:r>
      <w:r>
        <w:rPr>
          <w:rStyle w:val="FootnoteReference"/>
        </w:rPr>
        <w:footnoteReference w:id="7"/>
      </w:r>
      <w:r>
        <w:t xml:space="preserve">  </w:t>
      </w:r>
    </w:p>
    <w:p w14:paraId="3CEA035B" w14:textId="4746D44E" w:rsidR="00B57678" w:rsidRDefault="00B57678" w:rsidP="0074364C">
      <w:pPr>
        <w:pStyle w:val="ListParagraph"/>
        <w:numPr>
          <w:ilvl w:val="0"/>
          <w:numId w:val="9"/>
        </w:numPr>
      </w:pPr>
      <w:r>
        <w:t>Children who have high sodium diets are twice as likely to develop high blood pressure compared to those who have low-sodium diets.</w:t>
      </w:r>
      <w:r w:rsidR="00B8677F">
        <w:rPr>
          <w:vertAlign w:val="superscript"/>
        </w:rPr>
        <w:t>4</w:t>
      </w:r>
      <w:r>
        <w:t xml:space="preserve">  </w:t>
      </w:r>
    </w:p>
    <w:p w14:paraId="5745F6A3" w14:textId="6D19622D" w:rsidR="008C3758" w:rsidRDefault="008C3758" w:rsidP="00526D8A">
      <w:pPr>
        <w:pStyle w:val="ListParagraph"/>
        <w:numPr>
          <w:ilvl w:val="0"/>
          <w:numId w:val="9"/>
        </w:numPr>
        <w:spacing w:after="0"/>
      </w:pPr>
      <w:r>
        <w:t>77 percent of a person’s salt intake comes from restaurant or processed food.</w:t>
      </w:r>
      <w:r>
        <w:rPr>
          <w:rStyle w:val="FootnoteReference"/>
        </w:rPr>
        <w:footnoteReference w:id="8"/>
      </w:r>
    </w:p>
    <w:p w14:paraId="24BAEEDD" w14:textId="77777777" w:rsidR="00296A6E" w:rsidRPr="00296A6E" w:rsidRDefault="00296A6E" w:rsidP="00DF7FC4">
      <w:pPr>
        <w:rPr>
          <w:color w:val="000000" w:themeColor="text1"/>
        </w:rPr>
      </w:pPr>
    </w:p>
    <w:p w14:paraId="21AF06FA" w14:textId="1308260B" w:rsidR="00296A6E" w:rsidRPr="00296A6E" w:rsidRDefault="00296A6E" w:rsidP="00DF7FC4">
      <w:pPr>
        <w:rPr>
          <w:b/>
          <w:color w:val="000000" w:themeColor="text1"/>
          <w:sz w:val="24"/>
          <w:szCs w:val="24"/>
          <w:u w:val="single"/>
        </w:rPr>
      </w:pPr>
      <w:r w:rsidRPr="00296A6E">
        <w:rPr>
          <w:b/>
          <w:color w:val="000000" w:themeColor="text1"/>
          <w:sz w:val="24"/>
          <w:szCs w:val="24"/>
          <w:u w:val="single"/>
        </w:rPr>
        <w:t>Important considerations</w:t>
      </w:r>
    </w:p>
    <w:p w14:paraId="38EF3ACA" w14:textId="77777777" w:rsidR="008C3758" w:rsidRPr="001C0714" w:rsidRDefault="008C3758" w:rsidP="008C3758">
      <w:pPr>
        <w:pStyle w:val="ListParagraph"/>
        <w:widowControl w:val="0"/>
        <w:numPr>
          <w:ilvl w:val="0"/>
          <w:numId w:val="21"/>
        </w:numPr>
        <w:tabs>
          <w:tab w:val="left" w:pos="220"/>
          <w:tab w:val="left" w:pos="720"/>
        </w:tabs>
        <w:autoSpaceDE w:val="0"/>
        <w:autoSpaceDN w:val="0"/>
        <w:adjustRightInd w:val="0"/>
        <w:spacing w:after="260"/>
        <w:rPr>
          <w:rFonts w:cs="Times"/>
        </w:rPr>
      </w:pPr>
      <w:r w:rsidRPr="001C0714">
        <w:rPr>
          <w:rFonts w:cs="Times"/>
        </w:rPr>
        <w:t>Reducing average population sodium consumption by 400 mg has been projected to avert up to 28,000 deaths from any cause and save $7 billion in health care expenditures annually.</w:t>
      </w:r>
      <w:r>
        <w:rPr>
          <w:rStyle w:val="FootnoteReference"/>
          <w:rFonts w:cs="Times"/>
        </w:rPr>
        <w:footnoteReference w:id="9"/>
      </w:r>
      <w:r w:rsidRPr="001C0714">
        <w:rPr>
          <w:rFonts w:cs="Times"/>
          <w:position w:val="8"/>
        </w:rPr>
        <w:t xml:space="preserve"> </w:t>
      </w:r>
    </w:p>
    <w:p w14:paraId="079A4B5C" w14:textId="7B24B4FC" w:rsidR="002E6A3B" w:rsidRPr="003E64F3" w:rsidRDefault="002E6A3B" w:rsidP="003E64F3">
      <w:pPr>
        <w:pStyle w:val="ListParagraph"/>
        <w:numPr>
          <w:ilvl w:val="0"/>
          <w:numId w:val="21"/>
        </w:numPr>
        <w:rPr>
          <w:color w:val="000000" w:themeColor="text1"/>
        </w:rPr>
      </w:pPr>
      <w:r w:rsidRPr="002E6A3B">
        <w:rPr>
          <w:color w:val="000000" w:themeColor="text1"/>
        </w:rPr>
        <w:t>In Canada, reducing salt food additives is estimated to decrease h</w:t>
      </w:r>
      <w:r>
        <w:rPr>
          <w:color w:val="000000" w:themeColor="text1"/>
        </w:rPr>
        <w:t>igh blood pressure</w:t>
      </w:r>
      <w:r w:rsidRPr="002E6A3B">
        <w:rPr>
          <w:color w:val="000000" w:themeColor="text1"/>
        </w:rPr>
        <w:t xml:space="preserve"> prevalence by 30% and almost double the rate of successful treatment and control. Direct savings to the health system just from reduced hypertension management costs were estimated at $430 </w:t>
      </w:r>
      <w:r w:rsidRPr="003E64F3">
        <w:rPr>
          <w:color w:val="000000" w:themeColor="text1"/>
        </w:rPr>
        <w:t>million/year.</w:t>
      </w:r>
      <w:r>
        <w:rPr>
          <w:rStyle w:val="FootnoteReference"/>
          <w:color w:val="000000" w:themeColor="text1"/>
        </w:rPr>
        <w:footnoteReference w:id="10"/>
      </w:r>
      <w:r w:rsidRPr="003E64F3">
        <w:rPr>
          <w:color w:val="000000" w:themeColor="text1"/>
        </w:rPr>
        <w:t xml:space="preserve"> </w:t>
      </w:r>
    </w:p>
    <w:p w14:paraId="47FEA5B7" w14:textId="01FCFAC6" w:rsidR="00526D8A" w:rsidRPr="006936C2" w:rsidRDefault="008C3758" w:rsidP="006936C2">
      <w:pPr>
        <w:pStyle w:val="ListParagraph"/>
        <w:numPr>
          <w:ilvl w:val="0"/>
          <w:numId w:val="21"/>
        </w:numPr>
        <w:rPr>
          <w:color w:val="000000" w:themeColor="text1"/>
        </w:rPr>
      </w:pPr>
      <w:r>
        <w:rPr>
          <w:color w:val="000000" w:themeColor="text1"/>
        </w:rPr>
        <w:t xml:space="preserve">WHO states that population-wide reductions in dietary sodium consumption are highly cost </w:t>
      </w:r>
      <w:proofErr w:type="gramStart"/>
      <w:r>
        <w:rPr>
          <w:color w:val="000000" w:themeColor="text1"/>
        </w:rPr>
        <w:t>effective.</w:t>
      </w:r>
      <w:proofErr w:type="gramEnd"/>
      <w:r>
        <w:rPr>
          <w:color w:val="000000" w:themeColor="text1"/>
        </w:rPr>
        <w:t xml:space="preserve">  There is a need to give priority to implement national strategies and policies aiming at the reduction of dietary salt consumption.</w:t>
      </w:r>
      <w:r w:rsidR="0074364C">
        <w:rPr>
          <w:rStyle w:val="FootnoteReference"/>
          <w:color w:val="000000" w:themeColor="text1"/>
        </w:rPr>
        <w:footnoteReference w:id="11"/>
      </w:r>
      <w:r w:rsidR="0074364C">
        <w:rPr>
          <w:color w:val="000000" w:themeColor="text1"/>
        </w:rPr>
        <w:t xml:space="preserve"> </w:t>
      </w:r>
    </w:p>
    <w:p w14:paraId="622A2B02" w14:textId="77777777" w:rsidR="006936C2" w:rsidRDefault="006936C2" w:rsidP="00CF331A">
      <w:pPr>
        <w:widowControl w:val="0"/>
        <w:tabs>
          <w:tab w:val="left" w:pos="940"/>
          <w:tab w:val="left" w:pos="1440"/>
        </w:tabs>
        <w:autoSpaceDE w:val="0"/>
        <w:autoSpaceDN w:val="0"/>
        <w:adjustRightInd w:val="0"/>
        <w:spacing w:after="240" w:line="240" w:lineRule="auto"/>
        <w:rPr>
          <w:rFonts w:cs="Times"/>
          <w:b/>
          <w:sz w:val="24"/>
          <w:szCs w:val="24"/>
          <w:u w:val="single"/>
        </w:rPr>
      </w:pPr>
    </w:p>
    <w:p w14:paraId="7C481DBD" w14:textId="0E1CF937" w:rsidR="000C60F6" w:rsidRPr="00EA3E92" w:rsidRDefault="000C60F6" w:rsidP="00CF331A">
      <w:pPr>
        <w:widowControl w:val="0"/>
        <w:tabs>
          <w:tab w:val="left" w:pos="940"/>
          <w:tab w:val="left" w:pos="1440"/>
        </w:tabs>
        <w:autoSpaceDE w:val="0"/>
        <w:autoSpaceDN w:val="0"/>
        <w:adjustRightInd w:val="0"/>
        <w:spacing w:after="240" w:line="240" w:lineRule="auto"/>
        <w:rPr>
          <w:rFonts w:cs="Times"/>
          <w:b/>
          <w:sz w:val="24"/>
          <w:szCs w:val="24"/>
          <w:u w:val="single"/>
        </w:rPr>
      </w:pPr>
      <w:r w:rsidRPr="00EA3E92">
        <w:rPr>
          <w:rFonts w:cs="Times"/>
          <w:b/>
          <w:sz w:val="24"/>
          <w:szCs w:val="24"/>
          <w:u w:val="single"/>
        </w:rPr>
        <w:t>An example of a successful policy</w:t>
      </w:r>
    </w:p>
    <w:p w14:paraId="5F5803C2" w14:textId="5448D51C" w:rsidR="00EA47EB" w:rsidRDefault="00EA47EB" w:rsidP="00595DE4">
      <w:pPr>
        <w:widowControl w:val="0"/>
        <w:tabs>
          <w:tab w:val="left" w:pos="940"/>
          <w:tab w:val="left" w:pos="1440"/>
        </w:tabs>
        <w:autoSpaceDE w:val="0"/>
        <w:autoSpaceDN w:val="0"/>
        <w:adjustRightInd w:val="0"/>
        <w:spacing w:after="0"/>
        <w:rPr>
          <w:b/>
          <w:color w:val="000000" w:themeColor="text1"/>
        </w:rPr>
      </w:pPr>
      <w:r>
        <w:rPr>
          <w:rFonts w:cs="Times"/>
          <w:noProof/>
        </w:rPr>
        <w:drawing>
          <wp:anchor distT="0" distB="0" distL="114300" distR="114300" simplePos="0" relativeHeight="251658240" behindDoc="1" locked="0" layoutInCell="1" allowOverlap="1" wp14:anchorId="2F1E2F58" wp14:editId="043F68C1">
            <wp:simplePos x="0" y="0"/>
            <wp:positionH relativeFrom="column">
              <wp:posOffset>5083175</wp:posOffset>
            </wp:positionH>
            <wp:positionV relativeFrom="paragraph">
              <wp:posOffset>0</wp:posOffset>
            </wp:positionV>
            <wp:extent cx="860425" cy="1257300"/>
            <wp:effectExtent l="0" t="0" r="0" b="0"/>
            <wp:wrapThrough wrapText="bothSides">
              <wp:wrapPolygon edited="0">
                <wp:start x="0" y="0"/>
                <wp:lineTo x="0" y="21273"/>
                <wp:lineTo x="21042" y="21273"/>
                <wp:lineTo x="21042"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60425"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Pr>
          <w:b/>
          <w:color w:val="000000" w:themeColor="text1"/>
        </w:rPr>
        <w:t xml:space="preserve">World Health Organization’s </w:t>
      </w:r>
      <w:proofErr w:type="gramStart"/>
      <w:r w:rsidRPr="00EA47EB">
        <w:rPr>
          <w:b/>
          <w:color w:val="000000" w:themeColor="text1"/>
        </w:rPr>
        <w:t>Reducing</w:t>
      </w:r>
      <w:proofErr w:type="gramEnd"/>
      <w:r w:rsidRPr="00EA47EB">
        <w:rPr>
          <w:b/>
          <w:color w:val="000000" w:themeColor="text1"/>
        </w:rPr>
        <w:t xml:space="preserve"> salt intake in populations: Report of a WHO forum and technical meeting 5-7 October 2006, Paris, France</w:t>
      </w:r>
    </w:p>
    <w:p w14:paraId="6BFB710A" w14:textId="2565BC74" w:rsidR="00A2670F" w:rsidRDefault="00A2670F" w:rsidP="00595DE4">
      <w:pPr>
        <w:widowControl w:val="0"/>
        <w:tabs>
          <w:tab w:val="left" w:pos="940"/>
          <w:tab w:val="left" w:pos="1440"/>
        </w:tabs>
        <w:autoSpaceDE w:val="0"/>
        <w:autoSpaceDN w:val="0"/>
        <w:adjustRightInd w:val="0"/>
        <w:spacing w:after="0"/>
        <w:rPr>
          <w:b/>
          <w:color w:val="000000" w:themeColor="text1"/>
        </w:rPr>
      </w:pPr>
      <w:r>
        <w:sym w:font="Wingdings" w:char="F038"/>
      </w:r>
      <w:r>
        <w:t xml:space="preserve"> </w:t>
      </w:r>
      <w:hyperlink r:id="rId10" w:history="1">
        <w:r w:rsidRPr="00DD3C0B">
          <w:rPr>
            <w:rStyle w:val="Hyperlink"/>
          </w:rPr>
          <w:t>http://www.who.int/dietphysicalactivity/reducingsaltintake_EN.pdf</w:t>
        </w:r>
      </w:hyperlink>
      <w:r>
        <w:t xml:space="preserve"> </w:t>
      </w:r>
    </w:p>
    <w:p w14:paraId="7A1E91BC" w14:textId="77777777" w:rsidR="00A2670F" w:rsidRPr="00EA47EB" w:rsidRDefault="00A2670F" w:rsidP="00595DE4">
      <w:pPr>
        <w:widowControl w:val="0"/>
        <w:tabs>
          <w:tab w:val="left" w:pos="940"/>
          <w:tab w:val="left" w:pos="1440"/>
        </w:tabs>
        <w:autoSpaceDE w:val="0"/>
        <w:autoSpaceDN w:val="0"/>
        <w:adjustRightInd w:val="0"/>
        <w:spacing w:after="0"/>
        <w:rPr>
          <w:rFonts w:cs="Times"/>
          <w:b/>
          <w:color w:val="000000" w:themeColor="text1"/>
        </w:rPr>
      </w:pPr>
    </w:p>
    <w:p w14:paraId="6CDA0461" w14:textId="109F8F4A" w:rsidR="00EA47EB" w:rsidRPr="00EA47EB" w:rsidRDefault="00EA47EB" w:rsidP="00595DE4">
      <w:pPr>
        <w:widowControl w:val="0"/>
        <w:tabs>
          <w:tab w:val="left" w:pos="940"/>
          <w:tab w:val="left" w:pos="1440"/>
        </w:tabs>
        <w:autoSpaceDE w:val="0"/>
        <w:autoSpaceDN w:val="0"/>
        <w:adjustRightInd w:val="0"/>
        <w:spacing w:after="240"/>
        <w:rPr>
          <w:rFonts w:cs="Times"/>
        </w:rPr>
      </w:pPr>
      <w:r>
        <w:rPr>
          <w:rFonts w:cs="Times"/>
        </w:rPr>
        <w:t xml:space="preserve">According to this 2006 WHO Forum Report, interventions at the national level should be based on three main pillars: </w:t>
      </w:r>
      <w:r w:rsidRPr="00EA47EB">
        <w:rPr>
          <w:rFonts w:cs="Times"/>
          <w:i/>
        </w:rPr>
        <w:t>product reformulation, consumers and the environment.</w:t>
      </w:r>
      <w:r>
        <w:rPr>
          <w:rFonts w:cs="Times"/>
        </w:rPr>
        <w:t xml:space="preserve">  </w:t>
      </w:r>
    </w:p>
    <w:p w14:paraId="59652408" w14:textId="77777777" w:rsidR="006936C2" w:rsidRPr="006936C2" w:rsidRDefault="006936C2" w:rsidP="006936C2">
      <w:pPr>
        <w:pStyle w:val="ListParagraph"/>
        <w:widowControl w:val="0"/>
        <w:numPr>
          <w:ilvl w:val="0"/>
          <w:numId w:val="22"/>
        </w:numPr>
        <w:tabs>
          <w:tab w:val="left" w:pos="940"/>
          <w:tab w:val="left" w:pos="1440"/>
        </w:tabs>
        <w:autoSpaceDE w:val="0"/>
        <w:autoSpaceDN w:val="0"/>
        <w:adjustRightInd w:val="0"/>
        <w:spacing w:after="240"/>
        <w:rPr>
          <w:rFonts w:cs="Times"/>
        </w:rPr>
      </w:pPr>
      <w:r w:rsidRPr="006936C2">
        <w:rPr>
          <w:i/>
          <w:color w:val="000000" w:themeColor="text1"/>
          <w:u w:val="single"/>
        </w:rPr>
        <w:lastRenderedPageBreak/>
        <w:t>food production</w:t>
      </w:r>
      <w:r w:rsidRPr="006936C2">
        <w:rPr>
          <w:color w:val="000000" w:themeColor="text1"/>
          <w:u w:val="single"/>
        </w:rPr>
        <w:t xml:space="preserve"> </w:t>
      </w:r>
      <w:r w:rsidRPr="006936C2">
        <w:rPr>
          <w:color w:val="000000" w:themeColor="text1"/>
        </w:rPr>
        <w:t xml:space="preserve">through the development of products and/or meals with no added salt or the lowest content of sodium possible; </w:t>
      </w:r>
    </w:p>
    <w:p w14:paraId="18242C83" w14:textId="792045CB" w:rsidR="006936C2" w:rsidRDefault="006936C2" w:rsidP="006936C2">
      <w:pPr>
        <w:pStyle w:val="ListParagraph"/>
        <w:numPr>
          <w:ilvl w:val="1"/>
          <w:numId w:val="26"/>
        </w:numPr>
        <w:ind w:left="720"/>
        <w:rPr>
          <w:color w:val="000000" w:themeColor="text1"/>
        </w:rPr>
      </w:pPr>
      <w:r w:rsidRPr="0074364C">
        <w:rPr>
          <w:i/>
          <w:color w:val="000000" w:themeColor="text1"/>
          <w:u w:val="single"/>
        </w:rPr>
        <w:t>changes in the environment</w:t>
      </w:r>
      <w:r w:rsidRPr="0074364C">
        <w:rPr>
          <w:color w:val="000000" w:themeColor="text1"/>
        </w:rPr>
        <w:t xml:space="preserve"> ensuring that the healthier food items are the easiest choice for the consumer </w:t>
      </w:r>
    </w:p>
    <w:p w14:paraId="6F8BB8C5" w14:textId="394E7605" w:rsidR="006936C2" w:rsidRDefault="006936C2" w:rsidP="006936C2">
      <w:pPr>
        <w:pStyle w:val="ListParagraph"/>
        <w:numPr>
          <w:ilvl w:val="2"/>
          <w:numId w:val="26"/>
        </w:numPr>
        <w:ind w:left="1440"/>
        <w:rPr>
          <w:color w:val="000000" w:themeColor="text1"/>
        </w:rPr>
      </w:pPr>
      <w:r>
        <w:rPr>
          <w:rFonts w:cs="Times"/>
        </w:rPr>
        <w:t>It</w:t>
      </w:r>
      <w:r w:rsidRPr="00EA47EB">
        <w:rPr>
          <w:rFonts w:cs="Times"/>
        </w:rPr>
        <w:t xml:space="preserve"> should aim to build an environment where choosing the healthiest foods is the easiest and most affordable option. Among other actions this includes the use of an adequate and easy-to</w:t>
      </w:r>
      <w:r w:rsidRPr="00EA47EB">
        <w:t xml:space="preserve"> </w:t>
      </w:r>
      <w:r w:rsidRPr="00EA47EB">
        <w:rPr>
          <w:rFonts w:cs="Times"/>
        </w:rPr>
        <w:t>understand labelling system and the availability of foods and meals with no added salt or with the lowest salt content possible, at affordable prices to all the consumers</w:t>
      </w:r>
      <w:r>
        <w:rPr>
          <w:rFonts w:cs="Times"/>
        </w:rPr>
        <w:t>.</w:t>
      </w:r>
    </w:p>
    <w:p w14:paraId="3ECC5CC1" w14:textId="77777777" w:rsidR="006936C2" w:rsidRDefault="006936C2" w:rsidP="006936C2">
      <w:pPr>
        <w:pStyle w:val="ListParagraph"/>
        <w:numPr>
          <w:ilvl w:val="1"/>
          <w:numId w:val="26"/>
        </w:numPr>
        <w:ind w:left="720"/>
        <w:rPr>
          <w:color w:val="000000" w:themeColor="text1"/>
        </w:rPr>
      </w:pPr>
      <w:proofErr w:type="gramStart"/>
      <w:r w:rsidRPr="0074364C">
        <w:rPr>
          <w:color w:val="000000" w:themeColor="text1"/>
        </w:rPr>
        <w:t>through</w:t>
      </w:r>
      <w:proofErr w:type="gramEnd"/>
      <w:r w:rsidRPr="0074364C">
        <w:rPr>
          <w:color w:val="000000" w:themeColor="text1"/>
        </w:rPr>
        <w:t xml:space="preserve"> wide and active </w:t>
      </w:r>
      <w:r w:rsidRPr="0074364C">
        <w:rPr>
          <w:i/>
          <w:color w:val="000000" w:themeColor="text1"/>
          <w:u w:val="single"/>
        </w:rPr>
        <w:t>health promotion and consumer education</w:t>
      </w:r>
      <w:r>
        <w:rPr>
          <w:color w:val="000000" w:themeColor="text1"/>
        </w:rPr>
        <w:t xml:space="preserve"> in all population groups. </w:t>
      </w:r>
    </w:p>
    <w:p w14:paraId="051755D4" w14:textId="6271AA9A" w:rsidR="00EA47EB" w:rsidRDefault="00EA47EB" w:rsidP="006936C2">
      <w:pPr>
        <w:pStyle w:val="ListParagraph"/>
        <w:widowControl w:val="0"/>
        <w:numPr>
          <w:ilvl w:val="1"/>
          <w:numId w:val="22"/>
        </w:numPr>
        <w:tabs>
          <w:tab w:val="left" w:pos="940"/>
          <w:tab w:val="left" w:pos="1440"/>
        </w:tabs>
        <w:autoSpaceDE w:val="0"/>
        <w:autoSpaceDN w:val="0"/>
        <w:adjustRightInd w:val="0"/>
        <w:spacing w:after="240"/>
        <w:rPr>
          <w:rFonts w:cs="Times"/>
        </w:rPr>
      </w:pPr>
      <w:r w:rsidRPr="00EA47EB">
        <w:rPr>
          <w:rFonts w:cs="Times"/>
        </w:rPr>
        <w:t>The work should include improving nutritional education, raising awareness of the adverse effects of excessive salt consumption on health, and improving knowledge on how to read the labels and choose healthier foods</w:t>
      </w:r>
      <w:r>
        <w:rPr>
          <w:rFonts w:cs="Times"/>
        </w:rPr>
        <w:t>.</w:t>
      </w:r>
    </w:p>
    <w:p w14:paraId="6F300AA5" w14:textId="77777777" w:rsidR="000C0980" w:rsidRPr="000C0980" w:rsidRDefault="000C0980" w:rsidP="00595DE4">
      <w:pPr>
        <w:pStyle w:val="ListParagraph"/>
        <w:widowControl w:val="0"/>
        <w:tabs>
          <w:tab w:val="left" w:pos="940"/>
          <w:tab w:val="left" w:pos="1440"/>
        </w:tabs>
        <w:autoSpaceDE w:val="0"/>
        <w:autoSpaceDN w:val="0"/>
        <w:adjustRightInd w:val="0"/>
        <w:spacing w:after="240"/>
        <w:rPr>
          <w:rFonts w:cs="Times"/>
        </w:rPr>
      </w:pPr>
    </w:p>
    <w:p w14:paraId="4AFB8488" w14:textId="735498FA" w:rsidR="00A2670F" w:rsidRDefault="00A2670F" w:rsidP="00595DE4">
      <w:pPr>
        <w:widowControl w:val="0"/>
        <w:tabs>
          <w:tab w:val="left" w:pos="940"/>
          <w:tab w:val="left" w:pos="1440"/>
        </w:tabs>
        <w:autoSpaceDE w:val="0"/>
        <w:autoSpaceDN w:val="0"/>
        <w:adjustRightInd w:val="0"/>
        <w:spacing w:after="0"/>
        <w:rPr>
          <w:rFonts w:cs="Times"/>
          <w:i/>
        </w:rPr>
      </w:pPr>
      <w:r w:rsidRPr="00A2670F">
        <w:rPr>
          <w:rFonts w:cs="Times"/>
          <w:i/>
        </w:rPr>
        <w:t>Who can I contact for more information?</w:t>
      </w:r>
    </w:p>
    <w:p w14:paraId="109BD793" w14:textId="37B324AA"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t>Adrian Bauman</w:t>
      </w:r>
    </w:p>
    <w:p w14:paraId="45A9EAEF" w14:textId="575DF02F"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6BE7BC00" w14:textId="3039E280"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t>University of Sydney</w:t>
      </w:r>
    </w:p>
    <w:p w14:paraId="34253646" w14:textId="129FDA99"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5AE04775" w14:textId="6E1BF515" w:rsidR="00A2670F" w:rsidRPr="00A2670F" w:rsidRDefault="00A2670F" w:rsidP="00595DE4">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1" w:tgtFrame="_blank" w:history="1">
        <w:r w:rsidRPr="00A2670F">
          <w:rPr>
            <w:rStyle w:val="Hyperlink"/>
            <w:color w:val="0000FF"/>
            <w:shd w:val="clear" w:color="auto" w:fill="FFFFFF"/>
          </w:rPr>
          <w:t>adrian.bauman@sydney.edu.au</w:t>
        </w:r>
      </w:hyperlink>
      <w:r>
        <w:t xml:space="preserve"> </w:t>
      </w:r>
    </w:p>
    <w:p w14:paraId="2E183FCE" w14:textId="77777777" w:rsidR="00A2670F" w:rsidRDefault="00A2670F" w:rsidP="00595DE4">
      <w:pPr>
        <w:widowControl w:val="0"/>
        <w:tabs>
          <w:tab w:val="left" w:pos="940"/>
          <w:tab w:val="left" w:pos="1440"/>
        </w:tabs>
        <w:autoSpaceDE w:val="0"/>
        <w:autoSpaceDN w:val="0"/>
        <w:adjustRightInd w:val="0"/>
        <w:spacing w:after="240"/>
        <w:rPr>
          <w:rFonts w:cs="Times"/>
        </w:rPr>
      </w:pPr>
    </w:p>
    <w:p w14:paraId="6E925144" w14:textId="2934C16C" w:rsidR="00A2670F" w:rsidRDefault="00A2670F" w:rsidP="00595DE4">
      <w:pPr>
        <w:widowControl w:val="0"/>
        <w:tabs>
          <w:tab w:val="left" w:pos="940"/>
          <w:tab w:val="left" w:pos="1440"/>
        </w:tabs>
        <w:autoSpaceDE w:val="0"/>
        <w:autoSpaceDN w:val="0"/>
        <w:adjustRightInd w:val="0"/>
        <w:spacing w:after="240"/>
        <w:rPr>
          <w:rFonts w:cs="Times"/>
          <w:b/>
          <w:sz w:val="24"/>
          <w:szCs w:val="24"/>
          <w:u w:val="single"/>
        </w:rPr>
      </w:pPr>
      <w:r>
        <w:rPr>
          <w:rFonts w:cs="Times"/>
          <w:b/>
          <w:sz w:val="24"/>
          <w:szCs w:val="24"/>
          <w:u w:val="single"/>
        </w:rPr>
        <w:t>Other successful policies</w:t>
      </w:r>
    </w:p>
    <w:p w14:paraId="2DF19D85" w14:textId="0BA6F1CE" w:rsidR="00A2670F" w:rsidRDefault="000C0980" w:rsidP="00595DE4">
      <w:pPr>
        <w:pStyle w:val="ListParagraph"/>
        <w:widowControl w:val="0"/>
        <w:numPr>
          <w:ilvl w:val="0"/>
          <w:numId w:val="23"/>
        </w:numPr>
        <w:tabs>
          <w:tab w:val="left" w:pos="940"/>
          <w:tab w:val="left" w:pos="1440"/>
        </w:tabs>
        <w:autoSpaceDE w:val="0"/>
        <w:autoSpaceDN w:val="0"/>
        <w:adjustRightInd w:val="0"/>
        <w:spacing w:after="240"/>
        <w:ind w:left="360"/>
        <w:rPr>
          <w:rFonts w:cs="Times"/>
        </w:rPr>
      </w:pPr>
      <w:r>
        <w:rPr>
          <w:rFonts w:cs="Times"/>
        </w:rPr>
        <w:t xml:space="preserve">The </w:t>
      </w:r>
      <w:r w:rsidR="00A2670F">
        <w:rPr>
          <w:rFonts w:cs="Times"/>
        </w:rPr>
        <w:t xml:space="preserve">Centers of Disease Control and Prevention’s </w:t>
      </w:r>
      <w:r>
        <w:rPr>
          <w:rFonts w:cs="Times"/>
        </w:rPr>
        <w:t>Public Health Law Program provides resources on state governments’ polices related to sodium.  This webpage lists policies that support the r</w:t>
      </w:r>
      <w:r w:rsidR="00A2670F">
        <w:rPr>
          <w:rFonts w:cs="Times"/>
        </w:rPr>
        <w:t>eduction of sodium in the food supply</w:t>
      </w:r>
      <w:r>
        <w:rPr>
          <w:rFonts w:cs="Times"/>
        </w:rPr>
        <w:t xml:space="preserve"> at the government, school, institutional, worksite and hospital settings</w:t>
      </w:r>
      <w:r w:rsidR="00A2670F">
        <w:rPr>
          <w:rFonts w:cs="Times"/>
        </w:rPr>
        <w:t xml:space="preserve">.  </w:t>
      </w:r>
      <w:r>
        <w:rPr>
          <w:rFonts w:cs="Times"/>
        </w:rPr>
        <w:t>For example:</w:t>
      </w:r>
    </w:p>
    <w:p w14:paraId="74A13664" w14:textId="7DAD5A87" w:rsidR="003E64F3" w:rsidRPr="003E64F3" w:rsidRDefault="000C0980" w:rsidP="00595DE4">
      <w:pPr>
        <w:pStyle w:val="ListParagraph"/>
        <w:widowControl w:val="0"/>
        <w:numPr>
          <w:ilvl w:val="0"/>
          <w:numId w:val="25"/>
        </w:numPr>
        <w:tabs>
          <w:tab w:val="left" w:pos="940"/>
          <w:tab w:val="left" w:pos="1440"/>
        </w:tabs>
        <w:autoSpaceDE w:val="0"/>
        <w:autoSpaceDN w:val="0"/>
        <w:adjustRightInd w:val="0"/>
        <w:spacing w:after="240"/>
        <w:rPr>
          <w:rFonts w:cs="Times"/>
        </w:rPr>
      </w:pPr>
      <w:r>
        <w:rPr>
          <w:rFonts w:cs="Times"/>
        </w:rPr>
        <w:t>Required food purchased, provided or made available by a government or executive agency to meet nutritional standards established by public health authorities.</w:t>
      </w:r>
      <w:r w:rsidR="003E64F3">
        <w:rPr>
          <w:rFonts w:cs="Times"/>
        </w:rPr>
        <w:t xml:space="preserve">  </w:t>
      </w:r>
      <w:r w:rsidR="002E6A3B" w:rsidRPr="003E64F3">
        <w:rPr>
          <w:rFonts w:cs="Times"/>
          <w:color w:val="000000" w:themeColor="text1"/>
        </w:rPr>
        <w:t xml:space="preserve">For example, </w:t>
      </w:r>
    </w:p>
    <w:p w14:paraId="0D6645C7" w14:textId="77777777" w:rsidR="003E64F3" w:rsidRDefault="002E6A3B" w:rsidP="00595DE4">
      <w:pPr>
        <w:pStyle w:val="ListParagraph"/>
        <w:widowControl w:val="0"/>
        <w:numPr>
          <w:ilvl w:val="1"/>
          <w:numId w:val="25"/>
        </w:numPr>
        <w:tabs>
          <w:tab w:val="left" w:pos="940"/>
          <w:tab w:val="left" w:pos="1440"/>
        </w:tabs>
        <w:autoSpaceDE w:val="0"/>
        <w:autoSpaceDN w:val="0"/>
        <w:adjustRightInd w:val="0"/>
        <w:spacing w:after="240"/>
        <w:rPr>
          <w:rFonts w:cs="Times"/>
          <w:color w:val="000000" w:themeColor="text1"/>
        </w:rPr>
      </w:pPr>
      <w:r w:rsidRPr="002E6A3B">
        <w:rPr>
          <w:rFonts w:cs="Times"/>
          <w:color w:val="000000" w:themeColor="text1"/>
        </w:rPr>
        <w:t>packaged fruit should be in wat</w:t>
      </w:r>
      <w:r w:rsidR="003E64F3">
        <w:rPr>
          <w:rFonts w:cs="Times"/>
          <w:color w:val="000000" w:themeColor="text1"/>
        </w:rPr>
        <w:t>er or unsweetened juice</w:t>
      </w:r>
    </w:p>
    <w:p w14:paraId="0619E9B4" w14:textId="77777777" w:rsidR="003E64F3" w:rsidRDefault="002E6A3B" w:rsidP="00595DE4">
      <w:pPr>
        <w:pStyle w:val="ListParagraph"/>
        <w:widowControl w:val="0"/>
        <w:numPr>
          <w:ilvl w:val="1"/>
          <w:numId w:val="25"/>
        </w:numPr>
        <w:tabs>
          <w:tab w:val="left" w:pos="940"/>
          <w:tab w:val="left" w:pos="1440"/>
        </w:tabs>
        <w:autoSpaceDE w:val="0"/>
        <w:autoSpaceDN w:val="0"/>
        <w:adjustRightInd w:val="0"/>
        <w:spacing w:after="240"/>
        <w:rPr>
          <w:rFonts w:cs="Times"/>
          <w:color w:val="000000" w:themeColor="text1"/>
        </w:rPr>
      </w:pPr>
      <w:r w:rsidRPr="002E6A3B">
        <w:rPr>
          <w:rFonts w:cs="Times"/>
          <w:color w:val="000000" w:themeColor="text1"/>
        </w:rPr>
        <w:t>vegetables should contain less th</w:t>
      </w:r>
      <w:r w:rsidR="003E64F3">
        <w:rPr>
          <w:rFonts w:cs="Times"/>
          <w:color w:val="000000" w:themeColor="text1"/>
        </w:rPr>
        <w:t>an 230mg of sodium per serving</w:t>
      </w:r>
    </w:p>
    <w:p w14:paraId="60003412" w14:textId="6D70AD49" w:rsidR="002E6A3B" w:rsidRPr="002E6A3B" w:rsidRDefault="002E6A3B" w:rsidP="00595DE4">
      <w:pPr>
        <w:pStyle w:val="ListParagraph"/>
        <w:widowControl w:val="0"/>
        <w:numPr>
          <w:ilvl w:val="1"/>
          <w:numId w:val="25"/>
        </w:numPr>
        <w:tabs>
          <w:tab w:val="left" w:pos="940"/>
          <w:tab w:val="left" w:pos="1440"/>
        </w:tabs>
        <w:autoSpaceDE w:val="0"/>
        <w:autoSpaceDN w:val="0"/>
        <w:adjustRightInd w:val="0"/>
        <w:spacing w:after="240"/>
        <w:rPr>
          <w:rFonts w:cs="Times"/>
          <w:color w:val="000000" w:themeColor="text1"/>
        </w:rPr>
      </w:pPr>
      <w:r w:rsidRPr="002E6A3B">
        <w:rPr>
          <w:rFonts w:cs="Times"/>
          <w:color w:val="000000" w:themeColor="text1"/>
        </w:rPr>
        <w:t>whole grains should always be offered and contain less tha</w:t>
      </w:r>
      <w:r w:rsidR="003E64F3">
        <w:rPr>
          <w:rFonts w:cs="Times"/>
          <w:color w:val="000000" w:themeColor="text1"/>
        </w:rPr>
        <w:t>n 230mg of sodium per serving</w:t>
      </w:r>
    </w:p>
    <w:p w14:paraId="6D1EC185" w14:textId="58867446" w:rsidR="000C0980" w:rsidRDefault="000C0980" w:rsidP="00595DE4">
      <w:pPr>
        <w:pStyle w:val="ListParagraph"/>
        <w:widowControl w:val="0"/>
        <w:numPr>
          <w:ilvl w:val="0"/>
          <w:numId w:val="25"/>
        </w:numPr>
        <w:tabs>
          <w:tab w:val="left" w:pos="940"/>
          <w:tab w:val="left" w:pos="1440"/>
        </w:tabs>
        <w:autoSpaceDE w:val="0"/>
        <w:autoSpaceDN w:val="0"/>
        <w:adjustRightInd w:val="0"/>
        <w:spacing w:after="240"/>
        <w:rPr>
          <w:rFonts w:cs="Times"/>
        </w:rPr>
      </w:pPr>
      <w:r>
        <w:rPr>
          <w:rFonts w:cs="Times"/>
        </w:rPr>
        <w:t xml:space="preserve">Create school nutrition standards with a sodium content limit of 200 mg or less per portion or 480 mg or less per entrée portion. </w:t>
      </w:r>
    </w:p>
    <w:p w14:paraId="1F6050E3" w14:textId="5CEC05B6" w:rsidR="000C0980" w:rsidRDefault="000C0980" w:rsidP="00595DE4">
      <w:pPr>
        <w:pStyle w:val="ListParagraph"/>
        <w:widowControl w:val="0"/>
        <w:numPr>
          <w:ilvl w:val="0"/>
          <w:numId w:val="25"/>
        </w:numPr>
        <w:tabs>
          <w:tab w:val="left" w:pos="940"/>
          <w:tab w:val="left" w:pos="1440"/>
        </w:tabs>
        <w:autoSpaceDE w:val="0"/>
        <w:autoSpaceDN w:val="0"/>
        <w:adjustRightInd w:val="0"/>
        <w:spacing w:after="240"/>
        <w:rPr>
          <w:rFonts w:cs="Times"/>
        </w:rPr>
      </w:pPr>
      <w:r>
        <w:rPr>
          <w:rFonts w:cs="Times"/>
        </w:rPr>
        <w:t>Include language in policy to support locally grown agriculture, such as having local farmer markets at the hospital.</w:t>
      </w:r>
    </w:p>
    <w:p w14:paraId="4CAAE785" w14:textId="2BA07827" w:rsidR="000C0980" w:rsidRDefault="000C0980" w:rsidP="00595DE4">
      <w:pPr>
        <w:pStyle w:val="ListParagraph"/>
        <w:widowControl w:val="0"/>
        <w:tabs>
          <w:tab w:val="left" w:pos="940"/>
          <w:tab w:val="left" w:pos="1440"/>
        </w:tabs>
        <w:autoSpaceDE w:val="0"/>
        <w:autoSpaceDN w:val="0"/>
        <w:adjustRightInd w:val="0"/>
        <w:spacing w:after="240"/>
        <w:ind w:left="360"/>
        <w:rPr>
          <w:rFonts w:cs="Times"/>
        </w:rPr>
      </w:pPr>
      <w:r>
        <w:sym w:font="Wingdings" w:char="F038"/>
      </w:r>
      <w:r>
        <w:t xml:space="preserve"> </w:t>
      </w:r>
      <w:hyperlink r:id="rId12" w:history="1">
        <w:r>
          <w:rPr>
            <w:rStyle w:val="Hyperlink"/>
          </w:rPr>
          <w:t>http://www.cdc.gov/phlp/publications/topic/sodium/index.html</w:t>
        </w:r>
      </w:hyperlink>
    </w:p>
    <w:p w14:paraId="06C106D6" w14:textId="77777777" w:rsidR="000C0980" w:rsidRDefault="000C0980" w:rsidP="00595DE4">
      <w:pPr>
        <w:pStyle w:val="ListParagraph"/>
        <w:widowControl w:val="0"/>
        <w:tabs>
          <w:tab w:val="left" w:pos="940"/>
          <w:tab w:val="left" w:pos="1440"/>
        </w:tabs>
        <w:autoSpaceDE w:val="0"/>
        <w:autoSpaceDN w:val="0"/>
        <w:adjustRightInd w:val="0"/>
        <w:spacing w:after="240"/>
        <w:ind w:left="1440"/>
        <w:rPr>
          <w:rFonts w:cs="Times"/>
        </w:rPr>
      </w:pPr>
    </w:p>
    <w:p w14:paraId="4BE4698F" w14:textId="3992AFAE" w:rsidR="006845FB" w:rsidRPr="002E6A3B" w:rsidRDefault="00093D46" w:rsidP="00595DE4">
      <w:pPr>
        <w:pStyle w:val="ListParagraph"/>
        <w:widowControl w:val="0"/>
        <w:numPr>
          <w:ilvl w:val="0"/>
          <w:numId w:val="23"/>
        </w:numPr>
        <w:tabs>
          <w:tab w:val="left" w:pos="940"/>
          <w:tab w:val="left" w:pos="1440"/>
        </w:tabs>
        <w:autoSpaceDE w:val="0"/>
        <w:autoSpaceDN w:val="0"/>
        <w:adjustRightInd w:val="0"/>
        <w:spacing w:after="240"/>
        <w:ind w:left="360"/>
        <w:rPr>
          <w:rFonts w:cs="Times"/>
        </w:rPr>
      </w:pPr>
      <w:r>
        <w:rPr>
          <w:rFonts w:cs="Times"/>
        </w:rPr>
        <w:t>Pan American Health Organization/World Health Organization Regional Expert Group produced a policy statement on recommendations to reduce dietary salt intake.  These are examples that the f</w:t>
      </w:r>
      <w:r w:rsidR="002E6A3B" w:rsidRPr="002E6A3B">
        <w:rPr>
          <w:rFonts w:cs="Times"/>
        </w:rPr>
        <w:t xml:space="preserve">ood industry </w:t>
      </w:r>
      <w:r>
        <w:rPr>
          <w:rFonts w:cs="Times"/>
        </w:rPr>
        <w:t xml:space="preserve">can do to </w:t>
      </w:r>
      <w:r w:rsidR="006845FB" w:rsidRPr="002E6A3B">
        <w:rPr>
          <w:rFonts w:cs="Times"/>
        </w:rPr>
        <w:t>take action</w:t>
      </w:r>
      <w:r>
        <w:rPr>
          <w:rFonts w:cs="Times"/>
        </w:rPr>
        <w:t>:</w:t>
      </w:r>
    </w:p>
    <w:p w14:paraId="0483F095" w14:textId="214CFA76" w:rsidR="003E64F3" w:rsidRPr="003E64F3" w:rsidRDefault="00CF331A" w:rsidP="00595DE4">
      <w:pPr>
        <w:pStyle w:val="ListParagraph"/>
        <w:widowControl w:val="0"/>
        <w:numPr>
          <w:ilvl w:val="0"/>
          <w:numId w:val="7"/>
        </w:numPr>
        <w:tabs>
          <w:tab w:val="left" w:pos="940"/>
          <w:tab w:val="left" w:pos="1440"/>
        </w:tabs>
        <w:autoSpaceDE w:val="0"/>
        <w:autoSpaceDN w:val="0"/>
        <w:adjustRightInd w:val="0"/>
        <w:spacing w:after="240"/>
        <w:rPr>
          <w:rFonts w:cs="Times"/>
        </w:rPr>
      </w:pPr>
      <w:r w:rsidRPr="002E6A3B">
        <w:rPr>
          <w:rFonts w:cs="Garamond"/>
        </w:rPr>
        <w:t xml:space="preserve">Make salt substitutes </w:t>
      </w:r>
      <w:r w:rsidR="003E64F3">
        <w:rPr>
          <w:rFonts w:cs="Garamond"/>
        </w:rPr>
        <w:t xml:space="preserve">(spices and herbs) </w:t>
      </w:r>
      <w:r w:rsidRPr="002E6A3B">
        <w:rPr>
          <w:rFonts w:cs="Garamond"/>
        </w:rPr>
        <w:t xml:space="preserve">readily </w:t>
      </w:r>
      <w:r w:rsidR="003E64F3">
        <w:rPr>
          <w:rFonts w:cs="Garamond"/>
        </w:rPr>
        <w:t>available at affordable prices, such as using b</w:t>
      </w:r>
      <w:r w:rsidR="00595DE4">
        <w:rPr>
          <w:rFonts w:cs="Garamond"/>
        </w:rPr>
        <w:t>asil, garlic and ginger</w:t>
      </w:r>
      <w:r w:rsidR="003E64F3">
        <w:rPr>
          <w:rFonts w:cs="Garamond"/>
        </w:rPr>
        <w:t xml:space="preserve">. </w:t>
      </w:r>
    </w:p>
    <w:p w14:paraId="302AC6E5" w14:textId="5D16E56C" w:rsidR="00CF331A" w:rsidRPr="002E6A3B" w:rsidRDefault="00CF331A" w:rsidP="00595DE4">
      <w:pPr>
        <w:pStyle w:val="ListParagraph"/>
        <w:widowControl w:val="0"/>
        <w:numPr>
          <w:ilvl w:val="0"/>
          <w:numId w:val="7"/>
        </w:numPr>
        <w:tabs>
          <w:tab w:val="left" w:pos="940"/>
          <w:tab w:val="left" w:pos="1440"/>
        </w:tabs>
        <w:autoSpaceDE w:val="0"/>
        <w:autoSpaceDN w:val="0"/>
        <w:adjustRightInd w:val="0"/>
        <w:spacing w:after="240"/>
        <w:rPr>
          <w:rFonts w:cs="Times"/>
        </w:rPr>
      </w:pPr>
      <w:r w:rsidRPr="002E6A3B">
        <w:rPr>
          <w:rFonts w:cs="Garamond"/>
        </w:rPr>
        <w:t>Institute reformulation schedules for a gradual and sustained reduction in the salt content of all existing</w:t>
      </w:r>
      <w:r w:rsidR="00595DE4">
        <w:rPr>
          <w:rFonts w:cs="Garamond"/>
        </w:rPr>
        <w:t xml:space="preserve"> salt-containing food products at</w:t>
      </w:r>
      <w:r w:rsidR="0047645D">
        <w:rPr>
          <w:rFonts w:cs="Garamond"/>
        </w:rPr>
        <w:t xml:space="preserve"> </w:t>
      </w:r>
      <w:r w:rsidRPr="002E6A3B">
        <w:rPr>
          <w:rFonts w:cs="Garamond"/>
        </w:rPr>
        <w:t>restaurant</w:t>
      </w:r>
      <w:r w:rsidR="00595DE4">
        <w:rPr>
          <w:rFonts w:cs="Garamond"/>
        </w:rPr>
        <w:t>s</w:t>
      </w:r>
      <w:r w:rsidRPr="002E6A3B">
        <w:rPr>
          <w:rFonts w:cs="Garamond"/>
        </w:rPr>
        <w:t xml:space="preserve"> and ready-made meals to contribute to achieving the intern</w:t>
      </w:r>
      <w:r w:rsidR="0047645D">
        <w:rPr>
          <w:rFonts w:cs="Garamond"/>
        </w:rPr>
        <w:t xml:space="preserve">ationally recommended target </w:t>
      </w:r>
      <w:r w:rsidRPr="002E6A3B">
        <w:rPr>
          <w:rFonts w:cs="Garamond"/>
        </w:rPr>
        <w:t xml:space="preserve">where applicable. </w:t>
      </w:r>
    </w:p>
    <w:p w14:paraId="741CFEF4" w14:textId="77777777" w:rsidR="00CF331A" w:rsidRPr="002E6A3B" w:rsidRDefault="00CF331A" w:rsidP="00595DE4">
      <w:pPr>
        <w:pStyle w:val="ListParagraph"/>
        <w:widowControl w:val="0"/>
        <w:numPr>
          <w:ilvl w:val="0"/>
          <w:numId w:val="7"/>
        </w:numPr>
        <w:tabs>
          <w:tab w:val="left" w:pos="940"/>
          <w:tab w:val="left" w:pos="1440"/>
        </w:tabs>
        <w:autoSpaceDE w:val="0"/>
        <w:autoSpaceDN w:val="0"/>
        <w:adjustRightInd w:val="0"/>
        <w:spacing w:after="240"/>
        <w:rPr>
          <w:rFonts w:cs="Times"/>
        </w:rPr>
      </w:pPr>
      <w:r w:rsidRPr="002E6A3B">
        <w:rPr>
          <w:rFonts w:cs="Garamond"/>
        </w:rPr>
        <w:t xml:space="preserve">Use standardized, clear and easy-to-understand food labels that include information on salt content. </w:t>
      </w:r>
    </w:p>
    <w:p w14:paraId="176DC696" w14:textId="57597A2D" w:rsidR="00CF331A" w:rsidRPr="00595DE4" w:rsidRDefault="00CF331A" w:rsidP="00595DE4">
      <w:pPr>
        <w:pStyle w:val="ListParagraph"/>
        <w:widowControl w:val="0"/>
        <w:numPr>
          <w:ilvl w:val="0"/>
          <w:numId w:val="7"/>
        </w:numPr>
        <w:tabs>
          <w:tab w:val="left" w:pos="940"/>
          <w:tab w:val="left" w:pos="1440"/>
        </w:tabs>
        <w:autoSpaceDE w:val="0"/>
        <w:autoSpaceDN w:val="0"/>
        <w:adjustRightInd w:val="0"/>
        <w:spacing w:after="0"/>
        <w:rPr>
          <w:rFonts w:cs="Times"/>
        </w:rPr>
      </w:pPr>
      <w:r w:rsidRPr="00595DE4">
        <w:rPr>
          <w:rFonts w:cs="Garamond"/>
        </w:rPr>
        <w:t>Promote the health benefits of low salt diets to all peoples</w:t>
      </w:r>
      <w:r w:rsidR="0047645D" w:rsidRPr="00595DE4">
        <w:rPr>
          <w:rFonts w:cs="Garamond"/>
        </w:rPr>
        <w:t>.</w:t>
      </w:r>
      <w:r w:rsidRPr="00595DE4">
        <w:rPr>
          <w:rFonts w:cs="Garamond"/>
        </w:rPr>
        <w:t xml:space="preserve"> </w:t>
      </w:r>
    </w:p>
    <w:p w14:paraId="69682A5A" w14:textId="54221D8A" w:rsidR="00CF331A" w:rsidRPr="00595DE4" w:rsidRDefault="0047645D" w:rsidP="00595DE4">
      <w:pPr>
        <w:widowControl w:val="0"/>
        <w:tabs>
          <w:tab w:val="left" w:pos="220"/>
          <w:tab w:val="left" w:pos="720"/>
        </w:tabs>
        <w:autoSpaceDE w:val="0"/>
        <w:autoSpaceDN w:val="0"/>
        <w:adjustRightInd w:val="0"/>
        <w:spacing w:after="240"/>
        <w:ind w:left="360"/>
        <w:rPr>
          <w:rStyle w:val="Hyperlink"/>
          <w:rFonts w:cs="Times"/>
        </w:rPr>
      </w:pPr>
      <w:r w:rsidRPr="00595DE4">
        <w:sym w:font="Wingdings" w:char="F038"/>
      </w:r>
      <w:r w:rsidRPr="00595DE4">
        <w:t xml:space="preserve"> </w:t>
      </w:r>
      <w:hyperlink r:id="rId13" w:history="1">
        <w:r w:rsidR="00CF331A" w:rsidRPr="00595DE4">
          <w:rPr>
            <w:rStyle w:val="Hyperlink"/>
            <w:rFonts w:cs="Times"/>
          </w:rPr>
          <w:t>http://www2.paho.org/hq/dmdocuments/2010/red-salt-policy-statement-eng.pdf</w:t>
        </w:r>
      </w:hyperlink>
    </w:p>
    <w:p w14:paraId="61B3AE60" w14:textId="52D40556" w:rsidR="00CF331A" w:rsidRPr="00FA4D0D" w:rsidRDefault="00CF331A" w:rsidP="00595DE4">
      <w:pPr>
        <w:pStyle w:val="ListParagraph"/>
        <w:numPr>
          <w:ilvl w:val="0"/>
          <w:numId w:val="23"/>
        </w:numPr>
        <w:ind w:left="360"/>
      </w:pPr>
      <w:r w:rsidRPr="00595DE4">
        <w:rPr>
          <w:rFonts w:cs="Times"/>
          <w:bCs/>
          <w:color w:val="000000" w:themeColor="text1"/>
        </w:rPr>
        <w:t>Greenville</w:t>
      </w:r>
      <w:r w:rsidRPr="00595DE4">
        <w:rPr>
          <w:rFonts w:cs="Times"/>
          <w:b/>
          <w:bCs/>
          <w:color w:val="000000" w:themeColor="text1"/>
        </w:rPr>
        <w:t xml:space="preserve"> </w:t>
      </w:r>
      <w:r w:rsidR="00595DE4">
        <w:rPr>
          <w:rFonts w:cs="Times"/>
          <w:bCs/>
          <w:color w:val="000000" w:themeColor="text1"/>
        </w:rPr>
        <w:t xml:space="preserve">County Schools in South Carolina </w:t>
      </w:r>
      <w:r w:rsidRPr="00595DE4">
        <w:rPr>
          <w:rFonts w:cs="Times"/>
          <w:color w:val="000000" w:themeColor="text1"/>
        </w:rPr>
        <w:t xml:space="preserve">have begun work to transform its cafeterias by introducing healthy menus and salad bars in 11 elementary schools in 2011-2012, 18 more in 2012-2013 and the final 21 slated for 2013-2014. Key to the transition is a “culinary training camp” at the Culinary Institute of the Carolinas at Greenville Technical College. At the training camp, cafeteria workers learn scratch cooking techniques such as roasting, use of herbs and seasonings in place of salt, and knife skills, so they can prepare foods fresh in the cafeteria rather than use highly processed foods. </w:t>
      </w:r>
      <w:r w:rsidR="00FA4D0D">
        <w:rPr>
          <w:rFonts w:cs="Times"/>
          <w:color w:val="000000" w:themeColor="text1"/>
        </w:rPr>
        <w:t xml:space="preserve">These schools are committed to adopting healthier menus.  </w:t>
      </w:r>
      <w:r w:rsidRPr="00595DE4">
        <w:rPr>
          <w:rFonts w:cs="Times"/>
          <w:color w:val="000000" w:themeColor="text1"/>
        </w:rPr>
        <w:t>As a result of the training, Culinary Creations schools meet the U</w:t>
      </w:r>
      <w:r w:rsidR="00FA4D0D">
        <w:rPr>
          <w:rFonts w:cs="Times"/>
          <w:color w:val="000000" w:themeColor="text1"/>
        </w:rPr>
        <w:t>.</w:t>
      </w:r>
      <w:r w:rsidRPr="00595DE4">
        <w:rPr>
          <w:rFonts w:cs="Times"/>
          <w:color w:val="000000" w:themeColor="text1"/>
        </w:rPr>
        <w:t>S</w:t>
      </w:r>
      <w:r w:rsidR="00FA4D0D">
        <w:rPr>
          <w:rFonts w:cs="Times"/>
          <w:color w:val="000000" w:themeColor="text1"/>
        </w:rPr>
        <w:t xml:space="preserve">. Department of Agriculture </w:t>
      </w:r>
      <w:r w:rsidRPr="00595DE4">
        <w:rPr>
          <w:rFonts w:cs="Times"/>
          <w:color w:val="000000" w:themeColor="text1"/>
        </w:rPr>
        <w:t>Healthier U</w:t>
      </w:r>
      <w:r w:rsidR="00FA4D0D">
        <w:rPr>
          <w:rFonts w:cs="Times"/>
          <w:color w:val="000000" w:themeColor="text1"/>
        </w:rPr>
        <w:t>.</w:t>
      </w:r>
      <w:r w:rsidRPr="00595DE4">
        <w:rPr>
          <w:rFonts w:cs="Times"/>
          <w:color w:val="000000" w:themeColor="text1"/>
        </w:rPr>
        <w:t>S</w:t>
      </w:r>
      <w:r w:rsidR="00FA4D0D">
        <w:rPr>
          <w:rFonts w:cs="Times"/>
          <w:color w:val="000000" w:themeColor="text1"/>
        </w:rPr>
        <w:t>.</w:t>
      </w:r>
      <w:r w:rsidRPr="00595DE4">
        <w:rPr>
          <w:rFonts w:cs="Times"/>
          <w:color w:val="000000" w:themeColor="text1"/>
        </w:rPr>
        <w:t xml:space="preserve"> Schools Challenge Gold Level of Distinction.</w:t>
      </w:r>
    </w:p>
    <w:p w14:paraId="2ADD859E" w14:textId="2C4AEB36" w:rsidR="00FA4D0D" w:rsidRPr="00595DE4" w:rsidRDefault="00FA4D0D" w:rsidP="00FA4D0D">
      <w:pPr>
        <w:pStyle w:val="ListParagraph"/>
        <w:ind w:left="360"/>
      </w:pPr>
      <w:r>
        <w:sym w:font="Wingdings" w:char="F038"/>
      </w:r>
      <w:r>
        <w:t xml:space="preserve"> </w:t>
      </w:r>
      <w:hyperlink r:id="rId14" w:history="1">
        <w:r>
          <w:rPr>
            <w:rStyle w:val="Hyperlink"/>
          </w:rPr>
          <w:t>http://livewellgreenville.org/community-action/at-school/news-updates-schools/</w:t>
        </w:r>
      </w:hyperlink>
    </w:p>
    <w:p w14:paraId="3D2F528E" w14:textId="15F782DD" w:rsidR="00376DAD" w:rsidRDefault="00376DAD">
      <w:pPr>
        <w:rPr>
          <w:b/>
        </w:rPr>
      </w:pPr>
    </w:p>
    <w:p w14:paraId="75BEB34B" w14:textId="77777777" w:rsidR="00FA4D0D" w:rsidRPr="00FA4D0D" w:rsidRDefault="00FA4D0D" w:rsidP="00FA4D0D">
      <w:pPr>
        <w:widowControl w:val="0"/>
        <w:tabs>
          <w:tab w:val="left" w:pos="940"/>
          <w:tab w:val="left" w:pos="1440"/>
        </w:tabs>
        <w:autoSpaceDE w:val="0"/>
        <w:autoSpaceDN w:val="0"/>
        <w:adjustRightInd w:val="0"/>
        <w:spacing w:after="0"/>
        <w:rPr>
          <w:rFonts w:cs="Times"/>
          <w:b/>
          <w:sz w:val="24"/>
          <w:szCs w:val="24"/>
          <w:u w:val="single"/>
        </w:rPr>
      </w:pPr>
      <w:r w:rsidRPr="00FA4D0D">
        <w:rPr>
          <w:rFonts w:cs="Times"/>
          <w:b/>
          <w:sz w:val="24"/>
          <w:szCs w:val="24"/>
          <w:u w:val="single"/>
        </w:rPr>
        <w:t>Who can I contact for more information?</w:t>
      </w:r>
    </w:p>
    <w:p w14:paraId="2FF13D2F"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t>Adrian Bauman</w:t>
      </w:r>
    </w:p>
    <w:p w14:paraId="54C4EDFE"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21EB12C6"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t>University of Sydney</w:t>
      </w:r>
    </w:p>
    <w:p w14:paraId="523C062D"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63C5DACA" w14:textId="77777777" w:rsidR="00FA4D0D" w:rsidRPr="00A2670F" w:rsidRDefault="00FA4D0D" w:rsidP="00FA4D0D">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5" w:tgtFrame="_blank" w:history="1">
        <w:r w:rsidRPr="00A2670F">
          <w:rPr>
            <w:rStyle w:val="Hyperlink"/>
            <w:color w:val="0000FF"/>
            <w:shd w:val="clear" w:color="auto" w:fill="FFFFFF"/>
          </w:rPr>
          <w:t>adrian.bauman@sydney.edu.au</w:t>
        </w:r>
      </w:hyperlink>
      <w:r>
        <w:t xml:space="preserve"> </w:t>
      </w:r>
    </w:p>
    <w:p w14:paraId="09BB692E" w14:textId="77777777" w:rsidR="00FA4D0D" w:rsidRPr="00E6144D" w:rsidRDefault="00FA4D0D">
      <w:pPr>
        <w:rPr>
          <w:b/>
        </w:rPr>
      </w:pPr>
    </w:p>
    <w:sectPr w:rsidR="00FA4D0D" w:rsidRPr="00E6144D">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84E230" w14:textId="77777777" w:rsidR="002E5216" w:rsidRDefault="002E5216" w:rsidP="004440EA">
      <w:pPr>
        <w:spacing w:after="0" w:line="240" w:lineRule="auto"/>
      </w:pPr>
      <w:r>
        <w:separator/>
      </w:r>
    </w:p>
  </w:endnote>
  <w:endnote w:type="continuationSeparator" w:id="0">
    <w:p w14:paraId="4C45DF1C" w14:textId="77777777" w:rsidR="002E5216" w:rsidRDefault="002E5216"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Webdings">
    <w:panose1 w:val="05030102010509060703"/>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F19A84" w14:textId="54FB437F" w:rsidR="001900C7" w:rsidRDefault="001900C7">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Public Health Fact Sheet &amp; Talking Points</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A53174" w:rsidRPr="00A53174">
      <w:rPr>
        <w:rFonts w:asciiTheme="majorHAnsi" w:eastAsiaTheme="majorEastAsia" w:hAnsiTheme="majorHAnsi" w:cstheme="majorBidi"/>
        <w:noProof/>
      </w:rPr>
      <w:t>1</w:t>
    </w:r>
    <w:r>
      <w:rPr>
        <w:rFonts w:asciiTheme="majorHAnsi" w:eastAsiaTheme="majorEastAsia" w:hAnsiTheme="majorHAnsi" w:cstheme="majorBidi"/>
        <w:noProof/>
      </w:rPr>
      <w:fldChar w:fldCharType="end"/>
    </w:r>
  </w:p>
  <w:p w14:paraId="43C17140" w14:textId="77777777" w:rsidR="001900C7" w:rsidRDefault="001900C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6DA44E" w14:textId="77777777" w:rsidR="002E5216" w:rsidRDefault="002E5216" w:rsidP="004440EA">
      <w:pPr>
        <w:spacing w:after="0" w:line="240" w:lineRule="auto"/>
      </w:pPr>
      <w:r>
        <w:separator/>
      </w:r>
    </w:p>
  </w:footnote>
  <w:footnote w:type="continuationSeparator" w:id="0">
    <w:p w14:paraId="5510B11B" w14:textId="77777777" w:rsidR="002E5216" w:rsidRDefault="002E5216" w:rsidP="004440EA">
      <w:pPr>
        <w:spacing w:after="0" w:line="240" w:lineRule="auto"/>
      </w:pPr>
      <w:r>
        <w:continuationSeparator/>
      </w:r>
    </w:p>
  </w:footnote>
  <w:footnote w:id="1">
    <w:p w14:paraId="463AAF02" w14:textId="21F9BB89" w:rsidR="00C633D7" w:rsidRDefault="00C633D7">
      <w:pPr>
        <w:pStyle w:val="FootnoteText"/>
      </w:pPr>
      <w:r w:rsidRPr="00DC1FD9">
        <w:rPr>
          <w:rStyle w:val="FootnoteReference"/>
          <w:rFonts w:asciiTheme="majorHAnsi" w:hAnsiTheme="majorHAnsi"/>
          <w:sz w:val="16"/>
          <w:szCs w:val="16"/>
        </w:rPr>
        <w:footnoteRef/>
      </w:r>
      <w:r w:rsidRPr="00DC1FD9">
        <w:rPr>
          <w:rFonts w:asciiTheme="majorHAnsi" w:hAnsiTheme="majorHAnsi"/>
          <w:sz w:val="16"/>
          <w:szCs w:val="16"/>
        </w:rPr>
        <w:t xml:space="preserve"> </w:t>
      </w:r>
      <w:proofErr w:type="gramStart"/>
      <w:r w:rsidRPr="00DC1FD9">
        <w:rPr>
          <w:rFonts w:asciiTheme="majorHAnsi" w:hAnsiTheme="majorHAnsi" w:cs="Times"/>
          <w:color w:val="000000" w:themeColor="text1"/>
          <w:sz w:val="16"/>
          <w:szCs w:val="16"/>
        </w:rPr>
        <w:t>Institute of Medicine (2005).</w:t>
      </w:r>
      <w:proofErr w:type="gramEnd"/>
      <w:r w:rsidRPr="00DC1FD9">
        <w:rPr>
          <w:rFonts w:asciiTheme="majorHAnsi" w:hAnsiTheme="majorHAnsi" w:cs="Times"/>
          <w:color w:val="000000" w:themeColor="text1"/>
          <w:sz w:val="16"/>
          <w:szCs w:val="16"/>
        </w:rPr>
        <w:t xml:space="preserve"> </w:t>
      </w:r>
      <w:proofErr w:type="gramStart"/>
      <w:r w:rsidRPr="00DC1FD9">
        <w:rPr>
          <w:rFonts w:asciiTheme="majorHAnsi" w:hAnsiTheme="majorHAnsi" w:cs="Times"/>
          <w:color w:val="000000" w:themeColor="text1"/>
          <w:sz w:val="16"/>
          <w:szCs w:val="16"/>
        </w:rPr>
        <w:t>Dietary reference intakes for water, potassium, sodium chloride, and sulfate.</w:t>
      </w:r>
      <w:proofErr w:type="gramEnd"/>
      <w:r w:rsidRPr="00DC1FD9">
        <w:rPr>
          <w:rFonts w:asciiTheme="majorHAnsi" w:hAnsiTheme="majorHAnsi" w:cs="Times"/>
          <w:color w:val="000000" w:themeColor="text1"/>
          <w:sz w:val="16"/>
          <w:szCs w:val="16"/>
        </w:rPr>
        <w:t xml:space="preserve"> Washington, DC: National Academies Press</w:t>
      </w:r>
      <w:r w:rsidRPr="008A6213">
        <w:rPr>
          <w:rFonts w:asciiTheme="majorHAnsi" w:hAnsiTheme="majorHAnsi" w:cs="Times"/>
          <w:color w:val="000000" w:themeColor="text1"/>
          <w:sz w:val="16"/>
          <w:szCs w:val="16"/>
        </w:rPr>
        <w:t>.</w:t>
      </w:r>
    </w:p>
  </w:footnote>
  <w:footnote w:id="2">
    <w:p w14:paraId="5A21AA3A" w14:textId="33DED07D" w:rsidR="00083DCF" w:rsidRPr="00083DCF" w:rsidRDefault="00083DCF">
      <w:pPr>
        <w:pStyle w:val="FootnoteText"/>
        <w:rPr>
          <w:rFonts w:asciiTheme="majorHAnsi" w:hAnsiTheme="majorHAnsi"/>
          <w:sz w:val="16"/>
          <w:szCs w:val="16"/>
        </w:rPr>
      </w:pPr>
      <w:r w:rsidRPr="00083DCF">
        <w:rPr>
          <w:rStyle w:val="FootnoteReference"/>
          <w:rFonts w:asciiTheme="majorHAnsi" w:hAnsiTheme="majorHAnsi"/>
          <w:sz w:val="16"/>
          <w:szCs w:val="16"/>
        </w:rPr>
        <w:footnoteRef/>
      </w:r>
      <w:r w:rsidRPr="00083DCF">
        <w:rPr>
          <w:rFonts w:asciiTheme="majorHAnsi" w:hAnsiTheme="majorHAnsi"/>
          <w:sz w:val="16"/>
          <w:szCs w:val="16"/>
        </w:rPr>
        <w:t xml:space="preserve"> Centers of Disease Control and Prevention (2013, December 12). </w:t>
      </w:r>
      <w:proofErr w:type="gramStart"/>
      <w:r w:rsidRPr="00083DCF">
        <w:rPr>
          <w:rFonts w:asciiTheme="majorHAnsi" w:hAnsiTheme="majorHAnsi"/>
          <w:i/>
          <w:sz w:val="16"/>
          <w:szCs w:val="16"/>
        </w:rPr>
        <w:t>Salt.</w:t>
      </w:r>
      <w:proofErr w:type="gramEnd"/>
      <w:r w:rsidRPr="00083DCF">
        <w:rPr>
          <w:rFonts w:asciiTheme="majorHAnsi" w:hAnsiTheme="majorHAnsi"/>
          <w:sz w:val="16"/>
          <w:szCs w:val="16"/>
        </w:rPr>
        <w:t xml:space="preserve"> Retrieved from </w:t>
      </w:r>
      <w:r w:rsidRPr="00DC1FD9">
        <w:rPr>
          <w:rFonts w:asciiTheme="majorHAnsi" w:hAnsiTheme="majorHAnsi"/>
          <w:sz w:val="16"/>
          <w:szCs w:val="16"/>
        </w:rPr>
        <w:t>http://www.cdc.gov/salt/</w:t>
      </w:r>
    </w:p>
  </w:footnote>
  <w:footnote w:id="3">
    <w:p w14:paraId="75CCF2D5" w14:textId="77777777" w:rsidR="00DC1FD9" w:rsidRPr="00DC1FD9" w:rsidRDefault="00DC1FD9" w:rsidP="00DC1FD9">
      <w:pPr>
        <w:pStyle w:val="FootnoteText"/>
        <w:rPr>
          <w:rFonts w:asciiTheme="majorHAnsi" w:hAnsiTheme="majorHAnsi"/>
          <w:sz w:val="16"/>
          <w:szCs w:val="16"/>
        </w:rPr>
      </w:pPr>
      <w:r w:rsidRPr="00DC1FD9">
        <w:rPr>
          <w:rStyle w:val="FootnoteReference"/>
          <w:rFonts w:asciiTheme="majorHAnsi" w:hAnsiTheme="majorHAnsi"/>
          <w:sz w:val="16"/>
          <w:szCs w:val="16"/>
        </w:rPr>
        <w:footnoteRef/>
      </w:r>
      <w:r w:rsidRPr="00DC1FD9">
        <w:rPr>
          <w:rFonts w:asciiTheme="majorHAnsi" w:hAnsiTheme="majorHAnsi"/>
          <w:sz w:val="16"/>
          <w:szCs w:val="16"/>
        </w:rPr>
        <w:t xml:space="preserve"> </w:t>
      </w:r>
      <w:proofErr w:type="gramStart"/>
      <w:r w:rsidRPr="00DC1FD9">
        <w:rPr>
          <w:rFonts w:asciiTheme="majorHAnsi" w:hAnsiTheme="majorHAnsi"/>
          <w:color w:val="000000" w:themeColor="text1"/>
          <w:sz w:val="16"/>
          <w:szCs w:val="16"/>
        </w:rPr>
        <w:t>World Health Organization (2009).</w:t>
      </w:r>
      <w:proofErr w:type="gramEnd"/>
      <w:r w:rsidRPr="00DC1FD9">
        <w:rPr>
          <w:rFonts w:asciiTheme="majorHAnsi" w:hAnsiTheme="majorHAnsi"/>
          <w:color w:val="000000" w:themeColor="text1"/>
          <w:sz w:val="16"/>
          <w:szCs w:val="16"/>
        </w:rPr>
        <w:t xml:space="preserve"> </w:t>
      </w:r>
      <w:r w:rsidRPr="00DC1FD9">
        <w:rPr>
          <w:rFonts w:asciiTheme="majorHAnsi" w:hAnsiTheme="majorHAnsi"/>
          <w:sz w:val="16"/>
          <w:szCs w:val="16"/>
        </w:rPr>
        <w:t xml:space="preserve">Global health risks: mortality and burden of disease attributable to selected major risks. Geneva, Switzerland: WHO Press: </w:t>
      </w:r>
    </w:p>
  </w:footnote>
  <w:footnote w:id="4">
    <w:p w14:paraId="6F2AEC8B" w14:textId="6AA199CC" w:rsidR="00DC1FD9" w:rsidRPr="00DC1FD9" w:rsidRDefault="00DC1FD9" w:rsidP="00DC1FD9">
      <w:pPr>
        <w:pStyle w:val="FootnoteText"/>
        <w:rPr>
          <w:rFonts w:asciiTheme="majorHAnsi" w:hAnsiTheme="majorHAnsi"/>
          <w:sz w:val="16"/>
          <w:szCs w:val="16"/>
        </w:rPr>
      </w:pPr>
      <w:r w:rsidRPr="00DC1FD9">
        <w:rPr>
          <w:rStyle w:val="FootnoteReference"/>
          <w:rFonts w:asciiTheme="majorHAnsi" w:hAnsiTheme="majorHAnsi"/>
          <w:sz w:val="16"/>
          <w:szCs w:val="16"/>
        </w:rPr>
        <w:footnoteRef/>
      </w:r>
      <w:r w:rsidRPr="00DC1FD9">
        <w:rPr>
          <w:rFonts w:asciiTheme="majorHAnsi" w:hAnsiTheme="majorHAnsi"/>
          <w:sz w:val="16"/>
          <w:szCs w:val="16"/>
        </w:rPr>
        <w:t xml:space="preserve"> </w:t>
      </w:r>
      <w:r w:rsidRPr="00DC1FD9">
        <w:rPr>
          <w:rFonts w:asciiTheme="majorHAnsi" w:hAnsiTheme="majorHAnsi"/>
          <w:color w:val="000000" w:themeColor="text1"/>
          <w:sz w:val="16"/>
          <w:szCs w:val="16"/>
        </w:rPr>
        <w:t xml:space="preserve">American Heart Association (2013, August 23). </w:t>
      </w:r>
      <w:proofErr w:type="gramStart"/>
      <w:r w:rsidRPr="00DC1FD9">
        <w:rPr>
          <w:rFonts w:asciiTheme="majorHAnsi" w:hAnsiTheme="majorHAnsi"/>
          <w:color w:val="000000" w:themeColor="text1"/>
          <w:sz w:val="16"/>
          <w:szCs w:val="16"/>
        </w:rPr>
        <w:t>The effects of excess sodium on your health and appearance.</w:t>
      </w:r>
      <w:proofErr w:type="gramEnd"/>
      <w:r w:rsidRPr="00DC1FD9">
        <w:rPr>
          <w:rFonts w:asciiTheme="majorHAnsi" w:hAnsiTheme="majorHAnsi"/>
          <w:color w:val="000000" w:themeColor="text1"/>
          <w:sz w:val="16"/>
          <w:szCs w:val="16"/>
        </w:rPr>
        <w:t xml:space="preserve"> Retrieved from http://www.heart.org/HEARTORG/GettingHealthy/NutritionCenter/HealthyDietGoals/The-Effects-of-Excess-Sodium-on-Your-Health-and-Appearance_UCM_454387_Article.jsp</w:t>
      </w:r>
    </w:p>
  </w:footnote>
  <w:footnote w:id="5">
    <w:p w14:paraId="447030CA" w14:textId="7F04DA3D" w:rsidR="00083DCF" w:rsidRPr="00DC1FD9" w:rsidRDefault="00083DCF" w:rsidP="00DC1FD9">
      <w:pPr>
        <w:pStyle w:val="FootnoteText"/>
        <w:rPr>
          <w:rFonts w:asciiTheme="majorHAnsi" w:hAnsiTheme="majorHAnsi"/>
          <w:color w:val="000000" w:themeColor="text1"/>
          <w:sz w:val="16"/>
          <w:szCs w:val="16"/>
        </w:rPr>
      </w:pPr>
      <w:r w:rsidRPr="00DC1FD9">
        <w:rPr>
          <w:rStyle w:val="FootnoteReference"/>
          <w:rFonts w:asciiTheme="majorHAnsi" w:hAnsiTheme="majorHAnsi"/>
          <w:color w:val="000000" w:themeColor="text1"/>
          <w:sz w:val="16"/>
          <w:szCs w:val="16"/>
        </w:rPr>
        <w:footnoteRef/>
      </w:r>
      <w:r w:rsidRPr="00DC1FD9">
        <w:rPr>
          <w:rFonts w:asciiTheme="majorHAnsi" w:hAnsiTheme="majorHAnsi"/>
          <w:color w:val="000000" w:themeColor="text1"/>
          <w:sz w:val="16"/>
          <w:szCs w:val="16"/>
        </w:rPr>
        <w:t xml:space="preserve"> </w:t>
      </w:r>
      <w:proofErr w:type="gramStart"/>
      <w:r w:rsidRPr="00DC1FD9">
        <w:rPr>
          <w:rFonts w:asciiTheme="majorHAnsi" w:hAnsiTheme="majorHAnsi"/>
          <w:color w:val="000000" w:themeColor="text1"/>
          <w:sz w:val="16"/>
          <w:szCs w:val="16"/>
        </w:rPr>
        <w:t>World Health Organization (2013).</w:t>
      </w:r>
      <w:proofErr w:type="gramEnd"/>
      <w:r w:rsidRPr="00DC1FD9">
        <w:rPr>
          <w:rFonts w:asciiTheme="majorHAnsi" w:hAnsiTheme="majorHAnsi"/>
          <w:color w:val="000000" w:themeColor="text1"/>
          <w:sz w:val="16"/>
          <w:szCs w:val="16"/>
        </w:rPr>
        <w:t xml:space="preserve"> </w:t>
      </w:r>
      <w:proofErr w:type="gramStart"/>
      <w:r w:rsidRPr="00DC1FD9">
        <w:rPr>
          <w:rFonts w:asciiTheme="majorHAnsi" w:hAnsiTheme="majorHAnsi"/>
          <w:color w:val="000000" w:themeColor="text1"/>
          <w:sz w:val="16"/>
          <w:szCs w:val="16"/>
        </w:rPr>
        <w:t>Reducing sodium intake to reduce blood pressure and risk of cardiovascular diseases in adults.</w:t>
      </w:r>
      <w:proofErr w:type="gramEnd"/>
      <w:r w:rsidRPr="00DC1FD9">
        <w:rPr>
          <w:rFonts w:asciiTheme="majorHAnsi" w:hAnsiTheme="majorHAnsi"/>
          <w:color w:val="000000" w:themeColor="text1"/>
          <w:sz w:val="16"/>
          <w:szCs w:val="16"/>
        </w:rPr>
        <w:t xml:space="preserve"> Retrieved from http://www.who.int/elena/titles/sodium_cvd_adults/en/</w:t>
      </w:r>
    </w:p>
  </w:footnote>
  <w:footnote w:id="6">
    <w:p w14:paraId="78083F79" w14:textId="77777777" w:rsidR="00DC1FD9" w:rsidRPr="002E6A3B" w:rsidRDefault="00DC1FD9" w:rsidP="00DC1FD9">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Health Organization (2002).</w:t>
      </w:r>
      <w:proofErr w:type="gramEnd"/>
      <w:r w:rsidRPr="002E6A3B">
        <w:rPr>
          <w:rFonts w:asciiTheme="majorHAnsi" w:hAnsiTheme="majorHAnsi"/>
          <w:color w:val="000000" w:themeColor="text1"/>
          <w:sz w:val="16"/>
          <w:szCs w:val="16"/>
        </w:rPr>
        <w:t xml:space="preserve"> Diet, nutrition, and the prevention of chronic diseases: WHO Technical Report Series 916. Geneva: World Health Organization.</w:t>
      </w:r>
    </w:p>
  </w:footnote>
  <w:footnote w:id="7">
    <w:p w14:paraId="6F77F4BF" w14:textId="77777777" w:rsidR="00DC1FD9" w:rsidRPr="002E6A3B" w:rsidRDefault="00DC1FD9" w:rsidP="00DC1FD9">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Cancer Research Fund and American Institute for Cancer Research (1997).</w:t>
      </w:r>
      <w:proofErr w:type="gramEnd"/>
      <w:r w:rsidRPr="002E6A3B">
        <w:rPr>
          <w:rFonts w:asciiTheme="majorHAnsi" w:hAnsiTheme="majorHAnsi"/>
          <w:color w:val="000000" w:themeColor="text1"/>
          <w:sz w:val="16"/>
          <w:szCs w:val="16"/>
        </w:rPr>
        <w:t xml:space="preserve"> Food, nutrition and the prevention of cancer: a global perspective. Washington, DC: American Institute for Cancer Research: 530–34.</w:t>
      </w:r>
    </w:p>
  </w:footnote>
  <w:footnote w:id="8">
    <w:p w14:paraId="01D844C6" w14:textId="06DCCF7E" w:rsidR="008C3758" w:rsidRPr="002E6A3B" w:rsidRDefault="008C3758">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Mattes RD &amp; Donnelly D (1991).</w:t>
      </w:r>
      <w:proofErr w:type="gramEnd"/>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Relative contributions of dietary sodium sources.</w:t>
      </w:r>
      <w:proofErr w:type="gramEnd"/>
      <w:r w:rsidRPr="002E6A3B">
        <w:rPr>
          <w:rFonts w:asciiTheme="majorHAnsi" w:hAnsiTheme="majorHAnsi"/>
          <w:color w:val="000000" w:themeColor="text1"/>
          <w:sz w:val="16"/>
          <w:szCs w:val="16"/>
        </w:rPr>
        <w:t xml:space="preserve"> J Am </w:t>
      </w:r>
      <w:proofErr w:type="spellStart"/>
      <w:r w:rsidRPr="002E6A3B">
        <w:rPr>
          <w:rFonts w:asciiTheme="majorHAnsi" w:hAnsiTheme="majorHAnsi"/>
          <w:color w:val="000000" w:themeColor="text1"/>
          <w:sz w:val="16"/>
          <w:szCs w:val="16"/>
        </w:rPr>
        <w:t>Coll</w:t>
      </w:r>
      <w:proofErr w:type="spellEnd"/>
      <w:r w:rsidRPr="002E6A3B">
        <w:rPr>
          <w:rFonts w:asciiTheme="majorHAnsi" w:hAnsiTheme="majorHAnsi"/>
          <w:color w:val="000000" w:themeColor="text1"/>
          <w:sz w:val="16"/>
          <w:szCs w:val="16"/>
        </w:rPr>
        <w:t xml:space="preserve"> Nutr</w:t>
      </w:r>
      <w:proofErr w:type="gramStart"/>
      <w:r w:rsidRPr="002E6A3B">
        <w:rPr>
          <w:rFonts w:asciiTheme="majorHAnsi" w:hAnsiTheme="majorHAnsi"/>
          <w:color w:val="000000" w:themeColor="text1"/>
          <w:sz w:val="16"/>
          <w:szCs w:val="16"/>
        </w:rPr>
        <w:t>;10:383</w:t>
      </w:r>
      <w:proofErr w:type="gramEnd"/>
      <w:r w:rsidRPr="002E6A3B">
        <w:rPr>
          <w:rFonts w:asciiTheme="majorHAnsi" w:hAnsiTheme="majorHAnsi"/>
          <w:color w:val="000000" w:themeColor="text1"/>
          <w:sz w:val="16"/>
          <w:szCs w:val="16"/>
        </w:rPr>
        <w:t>–93.</w:t>
      </w:r>
    </w:p>
  </w:footnote>
  <w:footnote w:id="9">
    <w:p w14:paraId="4CAF284E" w14:textId="77777777" w:rsidR="008C3758" w:rsidRPr="002E6A3B" w:rsidRDefault="008C3758" w:rsidP="008C3758">
      <w:pPr>
        <w:spacing w:after="0" w:line="240" w:lineRule="auto"/>
        <w:rPr>
          <w:rFonts w:asciiTheme="majorHAnsi" w:hAnsiTheme="majorHAnsi" w:cs="Times"/>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spellStart"/>
      <w:r w:rsidRPr="002E6A3B">
        <w:rPr>
          <w:rFonts w:asciiTheme="majorHAnsi" w:hAnsiTheme="majorHAnsi" w:cs="Times"/>
          <w:color w:val="000000" w:themeColor="text1"/>
          <w:sz w:val="16"/>
          <w:szCs w:val="16"/>
        </w:rPr>
        <w:t>Bibbins</w:t>
      </w:r>
      <w:proofErr w:type="spellEnd"/>
      <w:r w:rsidRPr="002E6A3B">
        <w:rPr>
          <w:rFonts w:asciiTheme="majorHAnsi" w:hAnsiTheme="majorHAnsi" w:cs="Times"/>
          <w:color w:val="000000" w:themeColor="text1"/>
          <w:sz w:val="16"/>
          <w:szCs w:val="16"/>
        </w:rPr>
        <w:t xml:space="preserve">-Domingo K, </w:t>
      </w:r>
      <w:proofErr w:type="spellStart"/>
      <w:r w:rsidRPr="002E6A3B">
        <w:rPr>
          <w:rFonts w:asciiTheme="majorHAnsi" w:hAnsiTheme="majorHAnsi" w:cs="Times"/>
          <w:color w:val="000000" w:themeColor="text1"/>
          <w:sz w:val="16"/>
          <w:szCs w:val="16"/>
        </w:rPr>
        <w:t>Chertow</w:t>
      </w:r>
      <w:proofErr w:type="spellEnd"/>
      <w:r w:rsidRPr="002E6A3B">
        <w:rPr>
          <w:rFonts w:asciiTheme="majorHAnsi" w:hAnsiTheme="majorHAnsi" w:cs="Times"/>
          <w:color w:val="000000" w:themeColor="text1"/>
          <w:sz w:val="16"/>
          <w:szCs w:val="16"/>
        </w:rPr>
        <w:t xml:space="preserve"> GM, </w:t>
      </w:r>
      <w:proofErr w:type="spellStart"/>
      <w:r w:rsidRPr="002E6A3B">
        <w:rPr>
          <w:rFonts w:asciiTheme="majorHAnsi" w:hAnsiTheme="majorHAnsi" w:cs="Times"/>
          <w:color w:val="000000" w:themeColor="text1"/>
          <w:sz w:val="16"/>
          <w:szCs w:val="16"/>
        </w:rPr>
        <w:t>Coxson</w:t>
      </w:r>
      <w:proofErr w:type="spellEnd"/>
      <w:r w:rsidRPr="002E6A3B">
        <w:rPr>
          <w:rFonts w:asciiTheme="majorHAnsi" w:hAnsiTheme="majorHAnsi" w:cs="Times"/>
          <w:color w:val="000000" w:themeColor="text1"/>
          <w:sz w:val="16"/>
          <w:szCs w:val="16"/>
        </w:rPr>
        <w:t xml:space="preserve"> PG, Moran A, Lightwood JM, </w:t>
      </w:r>
      <w:proofErr w:type="spellStart"/>
      <w:r w:rsidRPr="002E6A3B">
        <w:rPr>
          <w:rFonts w:asciiTheme="majorHAnsi" w:hAnsiTheme="majorHAnsi" w:cs="Times"/>
          <w:color w:val="000000" w:themeColor="text1"/>
          <w:sz w:val="16"/>
          <w:szCs w:val="16"/>
        </w:rPr>
        <w:t>Pletcher</w:t>
      </w:r>
      <w:proofErr w:type="spellEnd"/>
      <w:r w:rsidRPr="002E6A3B">
        <w:rPr>
          <w:rFonts w:asciiTheme="majorHAnsi" w:hAnsiTheme="majorHAnsi" w:cs="Times"/>
          <w:color w:val="000000" w:themeColor="text1"/>
          <w:sz w:val="16"/>
          <w:szCs w:val="16"/>
        </w:rPr>
        <w:t xml:space="preserve"> MJ, et al. (2010). </w:t>
      </w:r>
      <w:proofErr w:type="gramStart"/>
      <w:r w:rsidRPr="002E6A3B">
        <w:rPr>
          <w:rFonts w:asciiTheme="majorHAnsi" w:hAnsiTheme="majorHAnsi" w:cs="Times"/>
          <w:color w:val="000000" w:themeColor="text1"/>
          <w:sz w:val="16"/>
          <w:szCs w:val="16"/>
        </w:rPr>
        <w:t>Projected effect of dietary salt reductions on future cardiovascular disease.</w:t>
      </w:r>
      <w:proofErr w:type="gramEnd"/>
      <w:r w:rsidRPr="002E6A3B">
        <w:rPr>
          <w:rFonts w:asciiTheme="majorHAnsi" w:hAnsiTheme="majorHAnsi" w:cs="Times"/>
          <w:color w:val="000000" w:themeColor="text1"/>
          <w:sz w:val="16"/>
          <w:szCs w:val="16"/>
        </w:rPr>
        <w:t xml:space="preserve"> </w:t>
      </w:r>
      <w:r w:rsidRPr="002E6A3B">
        <w:rPr>
          <w:rFonts w:asciiTheme="majorHAnsi" w:hAnsiTheme="majorHAnsi" w:cs="Times"/>
          <w:i/>
          <w:iCs/>
          <w:color w:val="000000" w:themeColor="text1"/>
          <w:sz w:val="16"/>
          <w:szCs w:val="16"/>
        </w:rPr>
        <w:t xml:space="preserve">N </w:t>
      </w:r>
      <w:proofErr w:type="spellStart"/>
      <w:r w:rsidRPr="002E6A3B">
        <w:rPr>
          <w:rFonts w:asciiTheme="majorHAnsi" w:hAnsiTheme="majorHAnsi" w:cs="Times"/>
          <w:i/>
          <w:iCs/>
          <w:color w:val="000000" w:themeColor="text1"/>
          <w:sz w:val="16"/>
          <w:szCs w:val="16"/>
        </w:rPr>
        <w:t>Engl</w:t>
      </w:r>
      <w:proofErr w:type="spellEnd"/>
      <w:r w:rsidRPr="002E6A3B">
        <w:rPr>
          <w:rFonts w:asciiTheme="majorHAnsi" w:hAnsiTheme="majorHAnsi" w:cs="Times"/>
          <w:i/>
          <w:iCs/>
          <w:color w:val="000000" w:themeColor="text1"/>
          <w:sz w:val="16"/>
          <w:szCs w:val="16"/>
        </w:rPr>
        <w:t xml:space="preserve"> J Med.</w:t>
      </w:r>
      <w:proofErr w:type="gramStart"/>
      <w:r w:rsidRPr="002E6A3B">
        <w:rPr>
          <w:rFonts w:asciiTheme="majorHAnsi" w:hAnsiTheme="majorHAnsi" w:cs="Times"/>
          <w:color w:val="000000" w:themeColor="text1"/>
          <w:sz w:val="16"/>
          <w:szCs w:val="16"/>
        </w:rPr>
        <w:t>;362:590</w:t>
      </w:r>
      <w:proofErr w:type="gramEnd"/>
      <w:r w:rsidRPr="002E6A3B">
        <w:rPr>
          <w:rFonts w:asciiTheme="majorHAnsi" w:hAnsiTheme="majorHAnsi" w:cs="Times"/>
          <w:color w:val="000000" w:themeColor="text1"/>
          <w:sz w:val="16"/>
          <w:szCs w:val="16"/>
        </w:rPr>
        <w:t>–9.</w:t>
      </w:r>
    </w:p>
  </w:footnote>
  <w:footnote w:id="10">
    <w:p w14:paraId="7A7AB348" w14:textId="3FE8DD8A" w:rsidR="002E6A3B" w:rsidRPr="002E6A3B" w:rsidRDefault="002E6A3B" w:rsidP="002E6A3B">
      <w:pPr>
        <w:pStyle w:val="FootnoteText"/>
        <w:rPr>
          <w:rFonts w:asciiTheme="majorHAnsi" w:hAnsiTheme="majorHAnsi"/>
          <w:sz w:val="16"/>
          <w:szCs w:val="16"/>
        </w:rPr>
      </w:pPr>
      <w:r w:rsidRPr="002E6A3B">
        <w:rPr>
          <w:rStyle w:val="FootnoteReference"/>
          <w:rFonts w:asciiTheme="majorHAnsi" w:hAnsiTheme="majorHAnsi"/>
          <w:sz w:val="16"/>
          <w:szCs w:val="16"/>
        </w:rPr>
        <w:footnoteRef/>
      </w:r>
      <w:r w:rsidRPr="002E6A3B">
        <w:rPr>
          <w:rFonts w:asciiTheme="majorHAnsi" w:hAnsiTheme="majorHAnsi"/>
          <w:sz w:val="16"/>
          <w:szCs w:val="16"/>
        </w:rPr>
        <w:t xml:space="preserve"> </w:t>
      </w:r>
      <w:proofErr w:type="spellStart"/>
      <w:r w:rsidRPr="002E6A3B">
        <w:rPr>
          <w:rFonts w:asciiTheme="majorHAnsi" w:hAnsiTheme="majorHAnsi"/>
          <w:sz w:val="16"/>
          <w:szCs w:val="16"/>
        </w:rPr>
        <w:t>Joffres</w:t>
      </w:r>
      <w:proofErr w:type="spellEnd"/>
      <w:r w:rsidRPr="002E6A3B">
        <w:rPr>
          <w:rFonts w:asciiTheme="majorHAnsi" w:hAnsiTheme="majorHAnsi"/>
          <w:sz w:val="16"/>
          <w:szCs w:val="16"/>
        </w:rPr>
        <w:t xml:space="preserve"> MR, Campbell NR, </w:t>
      </w:r>
      <w:proofErr w:type="spellStart"/>
      <w:r w:rsidRPr="002E6A3B">
        <w:rPr>
          <w:rFonts w:asciiTheme="majorHAnsi" w:hAnsiTheme="majorHAnsi"/>
          <w:sz w:val="16"/>
          <w:szCs w:val="16"/>
        </w:rPr>
        <w:t>Manns</w:t>
      </w:r>
      <w:proofErr w:type="spellEnd"/>
      <w:r w:rsidRPr="002E6A3B">
        <w:rPr>
          <w:rFonts w:asciiTheme="majorHAnsi" w:hAnsiTheme="majorHAnsi"/>
          <w:sz w:val="16"/>
          <w:szCs w:val="16"/>
        </w:rPr>
        <w:t xml:space="preserve"> B, &amp; </w:t>
      </w:r>
      <w:proofErr w:type="spellStart"/>
      <w:r w:rsidRPr="002E6A3B">
        <w:rPr>
          <w:rFonts w:asciiTheme="majorHAnsi" w:hAnsiTheme="majorHAnsi"/>
          <w:sz w:val="16"/>
          <w:szCs w:val="16"/>
        </w:rPr>
        <w:t>Tu</w:t>
      </w:r>
      <w:proofErr w:type="spellEnd"/>
      <w:r w:rsidRPr="002E6A3B">
        <w:rPr>
          <w:rFonts w:asciiTheme="majorHAnsi" w:hAnsiTheme="majorHAnsi"/>
          <w:sz w:val="16"/>
          <w:szCs w:val="16"/>
        </w:rPr>
        <w:t xml:space="preserve"> K (2007). Estimate of the benefits of a population-based reduction in dietary sodium additives on hypertension and its related health care costs in Canada. Can J Cardiol</w:t>
      </w:r>
      <w:proofErr w:type="gramStart"/>
      <w:r w:rsidRPr="002E6A3B">
        <w:rPr>
          <w:rFonts w:asciiTheme="majorHAnsi" w:hAnsiTheme="majorHAnsi"/>
          <w:sz w:val="16"/>
          <w:szCs w:val="16"/>
        </w:rPr>
        <w:t>;23:437</w:t>
      </w:r>
      <w:proofErr w:type="gramEnd"/>
      <w:r w:rsidRPr="002E6A3B">
        <w:rPr>
          <w:rFonts w:asciiTheme="majorHAnsi" w:hAnsiTheme="majorHAnsi"/>
          <w:sz w:val="16"/>
          <w:szCs w:val="16"/>
        </w:rPr>
        <w:t>-43.</w:t>
      </w:r>
    </w:p>
  </w:footnote>
  <w:footnote w:id="11">
    <w:p w14:paraId="7D926394" w14:textId="300906AC" w:rsidR="0074364C" w:rsidRPr="0074364C" w:rsidRDefault="0074364C">
      <w:pPr>
        <w:pStyle w:val="FootnoteText"/>
        <w:rPr>
          <w:rFonts w:asciiTheme="majorHAnsi" w:hAnsiTheme="majorHAnsi"/>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Health Organization (2006).</w:t>
      </w:r>
      <w:proofErr w:type="gramEnd"/>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Reducing salt intake in populations: Report of a WHO forum and technical meeting.</w:t>
      </w:r>
      <w:proofErr w:type="gramEnd"/>
      <w:r w:rsidRPr="002E6A3B">
        <w:rPr>
          <w:rFonts w:asciiTheme="majorHAnsi" w:hAnsiTheme="majorHAnsi"/>
          <w:color w:val="000000" w:themeColor="text1"/>
          <w:sz w:val="16"/>
          <w:szCs w:val="16"/>
        </w:rPr>
        <w:t xml:space="preserve"> Retrieved from </w:t>
      </w:r>
      <w:r w:rsidR="00E933D5" w:rsidRPr="002E6A3B">
        <w:rPr>
          <w:rFonts w:asciiTheme="majorHAnsi" w:hAnsiTheme="majorHAnsi"/>
          <w:color w:val="000000" w:themeColor="text1"/>
          <w:sz w:val="16"/>
          <w:szCs w:val="16"/>
        </w:rPr>
        <w:t>http://www.who.int/dietphysicalactivity/reducingsaltintake_EN.pdf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libri" w:eastAsia="MS Mincho" w:hAnsi="Calibri" w:cs="Calibri"/>
        <w:b/>
        <w:bCs/>
        <w:color w:val="000000"/>
        <w:position w:val="-30"/>
        <w:sz w:val="36"/>
        <w:szCs w:val="36"/>
        <w:lang w:eastAsia="ko-KR"/>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326417F3" w14:textId="44760C83" w:rsidR="001900C7" w:rsidRDefault="001900C7">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D664A2">
          <w:rPr>
            <w:rFonts w:ascii="Calibri" w:eastAsia="MS Mincho" w:hAnsi="Calibri" w:cs="Calibri"/>
            <w:b/>
            <w:bCs/>
            <w:color w:val="000000"/>
            <w:position w:val="-30"/>
            <w:sz w:val="36"/>
            <w:szCs w:val="36"/>
            <w:lang w:eastAsia="ko-KR"/>
          </w:rPr>
          <w:t>Implement Policies That Promote Sodium Reduction</w:t>
        </w:r>
        <w:r>
          <w:rPr>
            <w:rFonts w:ascii="Calibri" w:eastAsia="MS Mincho" w:hAnsi="Calibri" w:cs="Calibri"/>
            <w:b/>
            <w:bCs/>
            <w:color w:val="000000"/>
            <w:position w:val="-30"/>
            <w:sz w:val="36"/>
            <w:szCs w:val="36"/>
            <w:lang w:eastAsia="ko-KR"/>
          </w:rPr>
          <w:t xml:space="preserve">                                                                       </w:t>
        </w:r>
        <w:r w:rsidRPr="00252039">
          <w:rPr>
            <w:rFonts w:ascii="Calibri" w:eastAsia="MS Mincho" w:hAnsi="Calibri" w:cs="Calibri"/>
            <w:b/>
            <w:bCs/>
            <w:color w:val="000000"/>
            <w:position w:val="-30"/>
            <w:sz w:val="36"/>
            <w:szCs w:val="36"/>
            <w:lang w:eastAsia="ko-KR"/>
          </w:rPr>
          <w:t>Fact Sheet &amp; Talking Points</w:t>
        </w:r>
      </w:p>
    </w:sdtContent>
  </w:sdt>
  <w:p w14:paraId="44F78B2F" w14:textId="77777777" w:rsidR="001900C7" w:rsidRDefault="001900C7"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2873531"/>
    <w:multiLevelType w:val="hybridMultilevel"/>
    <w:tmpl w:val="47260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8747C64"/>
    <w:multiLevelType w:val="hybridMultilevel"/>
    <w:tmpl w:val="A3D6E5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B9486C"/>
    <w:multiLevelType w:val="hybridMultilevel"/>
    <w:tmpl w:val="C020FB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966D4E"/>
    <w:multiLevelType w:val="hybridMultilevel"/>
    <w:tmpl w:val="2C10C3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B7354B"/>
    <w:multiLevelType w:val="multilevel"/>
    <w:tmpl w:val="65AE6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F65CD0"/>
    <w:multiLevelType w:val="hybridMultilevel"/>
    <w:tmpl w:val="C9D8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599186E"/>
    <w:multiLevelType w:val="multilevel"/>
    <w:tmpl w:val="D3A2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98C0ADE"/>
    <w:multiLevelType w:val="hybridMultilevel"/>
    <w:tmpl w:val="184EDDD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1CA2807"/>
    <w:multiLevelType w:val="hybridMultilevel"/>
    <w:tmpl w:val="B344DE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4232E94"/>
    <w:multiLevelType w:val="hybridMultilevel"/>
    <w:tmpl w:val="1E50322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55F60B00"/>
    <w:multiLevelType w:val="hybridMultilevel"/>
    <w:tmpl w:val="E5E891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D72194B"/>
    <w:multiLevelType w:val="hybridMultilevel"/>
    <w:tmpl w:val="338E336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20F2FEA"/>
    <w:multiLevelType w:val="hybridMultilevel"/>
    <w:tmpl w:val="45EE1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5BF2F3F"/>
    <w:multiLevelType w:val="hybridMultilevel"/>
    <w:tmpl w:val="5D0CF0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6D8E42CF"/>
    <w:multiLevelType w:val="hybridMultilevel"/>
    <w:tmpl w:val="48680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6F90DA9"/>
    <w:multiLevelType w:val="hybridMultilevel"/>
    <w:tmpl w:val="BE74FD7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7E315D9"/>
    <w:multiLevelType w:val="hybridMultilevel"/>
    <w:tmpl w:val="B8926A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7A490418"/>
    <w:multiLevelType w:val="hybridMultilevel"/>
    <w:tmpl w:val="EE9A2B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B2B67BE"/>
    <w:multiLevelType w:val="multilevel"/>
    <w:tmpl w:val="4CB06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8"/>
  </w:num>
  <w:num w:numId="2">
    <w:abstractNumId w:val="8"/>
  </w:num>
  <w:num w:numId="3">
    <w:abstractNumId w:val="9"/>
  </w:num>
  <w:num w:numId="4">
    <w:abstractNumId w:val="7"/>
  </w:num>
  <w:num w:numId="5">
    <w:abstractNumId w:val="4"/>
  </w:num>
  <w:num w:numId="6">
    <w:abstractNumId w:val="17"/>
  </w:num>
  <w:num w:numId="7">
    <w:abstractNumId w:val="15"/>
  </w:num>
  <w:num w:numId="8">
    <w:abstractNumId w:val="22"/>
  </w:num>
  <w:num w:numId="9">
    <w:abstractNumId w:val="1"/>
  </w:num>
  <w:num w:numId="10">
    <w:abstractNumId w:val="10"/>
  </w:num>
  <w:num w:numId="11">
    <w:abstractNumId w:val="6"/>
  </w:num>
  <w:num w:numId="12">
    <w:abstractNumId w:val="12"/>
  </w:num>
  <w:num w:numId="13">
    <w:abstractNumId w:val="0"/>
  </w:num>
  <w:num w:numId="14">
    <w:abstractNumId w:val="14"/>
  </w:num>
  <w:num w:numId="15">
    <w:abstractNumId w:val="25"/>
  </w:num>
  <w:num w:numId="16">
    <w:abstractNumId w:val="2"/>
  </w:num>
  <w:num w:numId="17">
    <w:abstractNumId w:val="13"/>
  </w:num>
  <w:num w:numId="18">
    <w:abstractNumId w:val="23"/>
  </w:num>
  <w:num w:numId="19">
    <w:abstractNumId w:val="24"/>
  </w:num>
  <w:num w:numId="20">
    <w:abstractNumId w:val="20"/>
  </w:num>
  <w:num w:numId="21">
    <w:abstractNumId w:val="5"/>
  </w:num>
  <w:num w:numId="22">
    <w:abstractNumId w:val="11"/>
  </w:num>
  <w:num w:numId="23">
    <w:abstractNumId w:val="21"/>
  </w:num>
  <w:num w:numId="24">
    <w:abstractNumId w:val="19"/>
  </w:num>
  <w:num w:numId="25">
    <w:abstractNumId w:val="3"/>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41462"/>
    <w:rsid w:val="00064A0C"/>
    <w:rsid w:val="00083DCF"/>
    <w:rsid w:val="00093D46"/>
    <w:rsid w:val="000C0980"/>
    <w:rsid w:val="000C0F26"/>
    <w:rsid w:val="000C60F6"/>
    <w:rsid w:val="000E0E70"/>
    <w:rsid w:val="00112C4C"/>
    <w:rsid w:val="001900C7"/>
    <w:rsid w:val="00192F91"/>
    <w:rsid w:val="00193303"/>
    <w:rsid w:val="00195069"/>
    <w:rsid w:val="00195216"/>
    <w:rsid w:val="001C0714"/>
    <w:rsid w:val="001C2978"/>
    <w:rsid w:val="001C66B2"/>
    <w:rsid w:val="00202F75"/>
    <w:rsid w:val="00213228"/>
    <w:rsid w:val="00245533"/>
    <w:rsid w:val="00245AEC"/>
    <w:rsid w:val="00296A6E"/>
    <w:rsid w:val="002D6D18"/>
    <w:rsid w:val="002E5216"/>
    <w:rsid w:val="002E6A3B"/>
    <w:rsid w:val="002F37AD"/>
    <w:rsid w:val="00310753"/>
    <w:rsid w:val="00333E62"/>
    <w:rsid w:val="00376DAD"/>
    <w:rsid w:val="00393024"/>
    <w:rsid w:val="003A7CF4"/>
    <w:rsid w:val="003D27DD"/>
    <w:rsid w:val="003E64F3"/>
    <w:rsid w:val="003F16E1"/>
    <w:rsid w:val="00400211"/>
    <w:rsid w:val="00411EE7"/>
    <w:rsid w:val="004440EA"/>
    <w:rsid w:val="0047645D"/>
    <w:rsid w:val="004F3C67"/>
    <w:rsid w:val="005228C4"/>
    <w:rsid w:val="00523E32"/>
    <w:rsid w:val="00526D8A"/>
    <w:rsid w:val="005768AD"/>
    <w:rsid w:val="00595DE4"/>
    <w:rsid w:val="005A5194"/>
    <w:rsid w:val="005F2E66"/>
    <w:rsid w:val="00614A5E"/>
    <w:rsid w:val="006845FB"/>
    <w:rsid w:val="006936C2"/>
    <w:rsid w:val="006F6E5B"/>
    <w:rsid w:val="0074364C"/>
    <w:rsid w:val="00744582"/>
    <w:rsid w:val="007718F0"/>
    <w:rsid w:val="00796542"/>
    <w:rsid w:val="007A6A19"/>
    <w:rsid w:val="007D7889"/>
    <w:rsid w:val="007F7FBB"/>
    <w:rsid w:val="00813024"/>
    <w:rsid w:val="00860FAA"/>
    <w:rsid w:val="008724BA"/>
    <w:rsid w:val="008949BF"/>
    <w:rsid w:val="008A6213"/>
    <w:rsid w:val="008C3672"/>
    <w:rsid w:val="008C3758"/>
    <w:rsid w:val="008D0611"/>
    <w:rsid w:val="008D6ED8"/>
    <w:rsid w:val="00910F59"/>
    <w:rsid w:val="009177CC"/>
    <w:rsid w:val="00931D7B"/>
    <w:rsid w:val="0093445A"/>
    <w:rsid w:val="00942BBA"/>
    <w:rsid w:val="009A2060"/>
    <w:rsid w:val="009C36C4"/>
    <w:rsid w:val="009C39E9"/>
    <w:rsid w:val="009D02DC"/>
    <w:rsid w:val="009E6CD8"/>
    <w:rsid w:val="00A13DB8"/>
    <w:rsid w:val="00A2670F"/>
    <w:rsid w:val="00A37CF8"/>
    <w:rsid w:val="00A470AF"/>
    <w:rsid w:val="00A53174"/>
    <w:rsid w:val="00A5497D"/>
    <w:rsid w:val="00AB2561"/>
    <w:rsid w:val="00AE2BB9"/>
    <w:rsid w:val="00B20BFA"/>
    <w:rsid w:val="00B57678"/>
    <w:rsid w:val="00B801B0"/>
    <w:rsid w:val="00B8677F"/>
    <w:rsid w:val="00BE0B68"/>
    <w:rsid w:val="00BF2783"/>
    <w:rsid w:val="00C03DDD"/>
    <w:rsid w:val="00C1345F"/>
    <w:rsid w:val="00C354F9"/>
    <w:rsid w:val="00C44BC1"/>
    <w:rsid w:val="00C50A55"/>
    <w:rsid w:val="00C51AD9"/>
    <w:rsid w:val="00C633D7"/>
    <w:rsid w:val="00C6542A"/>
    <w:rsid w:val="00C76254"/>
    <w:rsid w:val="00CA26D6"/>
    <w:rsid w:val="00CA7886"/>
    <w:rsid w:val="00CC7C0F"/>
    <w:rsid w:val="00CD5FAD"/>
    <w:rsid w:val="00CF331A"/>
    <w:rsid w:val="00D36F55"/>
    <w:rsid w:val="00D75ACD"/>
    <w:rsid w:val="00D80356"/>
    <w:rsid w:val="00DA5D98"/>
    <w:rsid w:val="00DB10B5"/>
    <w:rsid w:val="00DC1FD9"/>
    <w:rsid w:val="00DE788E"/>
    <w:rsid w:val="00DF51A2"/>
    <w:rsid w:val="00DF7FC4"/>
    <w:rsid w:val="00E13E79"/>
    <w:rsid w:val="00E3346E"/>
    <w:rsid w:val="00E463B3"/>
    <w:rsid w:val="00E5601B"/>
    <w:rsid w:val="00E6144D"/>
    <w:rsid w:val="00E70318"/>
    <w:rsid w:val="00E73180"/>
    <w:rsid w:val="00E933D5"/>
    <w:rsid w:val="00EA3E92"/>
    <w:rsid w:val="00EA47EB"/>
    <w:rsid w:val="00EA5225"/>
    <w:rsid w:val="00EB3D29"/>
    <w:rsid w:val="00ED3D4A"/>
    <w:rsid w:val="00EF2F80"/>
    <w:rsid w:val="00F056B1"/>
    <w:rsid w:val="00F24529"/>
    <w:rsid w:val="00F34D55"/>
    <w:rsid w:val="00F722A3"/>
    <w:rsid w:val="00FA4D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4A01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C654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1C071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C0714"/>
    <w:rPr>
      <w:b/>
      <w:bCs/>
    </w:rPr>
  </w:style>
  <w:style w:type="character" w:customStyle="1" w:styleId="apple-converted-space">
    <w:name w:val="apple-converted-space"/>
    <w:basedOn w:val="DefaultParagraphFont"/>
    <w:rsid w:val="001C0714"/>
  </w:style>
  <w:style w:type="character" w:styleId="FollowedHyperlink">
    <w:name w:val="FollowedHyperlink"/>
    <w:basedOn w:val="DefaultParagraphFont"/>
    <w:uiPriority w:val="99"/>
    <w:semiHidden/>
    <w:unhideWhenUsed/>
    <w:rsid w:val="001C0714"/>
    <w:rPr>
      <w:color w:val="800080" w:themeColor="followedHyperlink"/>
      <w:u w:val="single"/>
    </w:rPr>
  </w:style>
  <w:style w:type="paragraph" w:styleId="FootnoteText">
    <w:name w:val="footnote text"/>
    <w:basedOn w:val="Normal"/>
    <w:link w:val="FootnoteTextChar"/>
    <w:uiPriority w:val="99"/>
    <w:semiHidden/>
    <w:unhideWhenUsed/>
    <w:rsid w:val="00083DC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83DCF"/>
    <w:rPr>
      <w:sz w:val="20"/>
      <w:szCs w:val="20"/>
    </w:rPr>
  </w:style>
  <w:style w:type="character" w:styleId="FootnoteReference">
    <w:name w:val="footnote reference"/>
    <w:basedOn w:val="DefaultParagraphFont"/>
    <w:uiPriority w:val="99"/>
    <w:semiHidden/>
    <w:unhideWhenUsed/>
    <w:rsid w:val="00083DCF"/>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C654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1C071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C0714"/>
    <w:rPr>
      <w:b/>
      <w:bCs/>
    </w:rPr>
  </w:style>
  <w:style w:type="character" w:customStyle="1" w:styleId="apple-converted-space">
    <w:name w:val="apple-converted-space"/>
    <w:basedOn w:val="DefaultParagraphFont"/>
    <w:rsid w:val="001C0714"/>
  </w:style>
  <w:style w:type="character" w:styleId="FollowedHyperlink">
    <w:name w:val="FollowedHyperlink"/>
    <w:basedOn w:val="DefaultParagraphFont"/>
    <w:uiPriority w:val="99"/>
    <w:semiHidden/>
    <w:unhideWhenUsed/>
    <w:rsid w:val="001C0714"/>
    <w:rPr>
      <w:color w:val="800080" w:themeColor="followedHyperlink"/>
      <w:u w:val="single"/>
    </w:rPr>
  </w:style>
  <w:style w:type="paragraph" w:styleId="FootnoteText">
    <w:name w:val="footnote text"/>
    <w:basedOn w:val="Normal"/>
    <w:link w:val="FootnoteTextChar"/>
    <w:uiPriority w:val="99"/>
    <w:semiHidden/>
    <w:unhideWhenUsed/>
    <w:rsid w:val="00083DC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83DCF"/>
    <w:rPr>
      <w:sz w:val="20"/>
      <w:szCs w:val="20"/>
    </w:rPr>
  </w:style>
  <w:style w:type="character" w:styleId="FootnoteReference">
    <w:name w:val="footnote reference"/>
    <w:basedOn w:val="DefaultParagraphFont"/>
    <w:uiPriority w:val="99"/>
    <w:semiHidden/>
    <w:unhideWhenUsed/>
    <w:rsid w:val="00083DC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6065398">
      <w:bodyDiv w:val="1"/>
      <w:marLeft w:val="0"/>
      <w:marRight w:val="0"/>
      <w:marTop w:val="0"/>
      <w:marBottom w:val="0"/>
      <w:divBdr>
        <w:top w:val="none" w:sz="0" w:space="0" w:color="auto"/>
        <w:left w:val="none" w:sz="0" w:space="0" w:color="auto"/>
        <w:bottom w:val="none" w:sz="0" w:space="0" w:color="auto"/>
        <w:right w:val="none" w:sz="0" w:space="0" w:color="auto"/>
      </w:divBdr>
    </w:div>
    <w:div w:id="1946765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2.paho.org/hq/dmdocuments/2010/red-salt-policy-statement-eng.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dc.gov/phlp/publications/topic/sodium/index.htm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drian.bauman@sydney.edu.au" TargetMode="External"/><Relationship Id="rId5" Type="http://schemas.openxmlformats.org/officeDocument/2006/relationships/settings" Target="settings.xml"/><Relationship Id="rId15" Type="http://schemas.openxmlformats.org/officeDocument/2006/relationships/hyperlink" Target="mailto:adrian.bauman@sydney.edu.au" TargetMode="External"/><Relationship Id="rId10" Type="http://schemas.openxmlformats.org/officeDocument/2006/relationships/hyperlink" Target="http://www.who.int/dietphysicalactivity/reducingsaltintake_EN.pdf" TargetMode="External"/><Relationship Id="rId19" Type="http://schemas.openxmlformats.org/officeDocument/2006/relationships/glossaryDocument" Target="glossary/document.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livewellgreenville.org/community-action/at-school/news-updates-schools/"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Webdings">
    <w:panose1 w:val="05030102010509060703"/>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287D85"/>
    <w:rsid w:val="002B1F04"/>
    <w:rsid w:val="002E1BD1"/>
    <w:rsid w:val="00323A93"/>
    <w:rsid w:val="00343F3B"/>
    <w:rsid w:val="003E7957"/>
    <w:rsid w:val="004400F5"/>
    <w:rsid w:val="005D22E4"/>
    <w:rsid w:val="00675649"/>
    <w:rsid w:val="007203F1"/>
    <w:rsid w:val="008F38AD"/>
    <w:rsid w:val="009A06C2"/>
    <w:rsid w:val="009F43CF"/>
    <w:rsid w:val="00A97B20"/>
    <w:rsid w:val="00B81B5B"/>
    <w:rsid w:val="00BE2F67"/>
    <w:rsid w:val="00C15B60"/>
    <w:rsid w:val="00C53D5E"/>
    <w:rsid w:val="00D04FB9"/>
    <w:rsid w:val="00D30539"/>
    <w:rsid w:val="00F043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74EBB7-634F-472E-91FA-33EBE6C8F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5</Pages>
  <Words>1475</Words>
  <Characters>8413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Implement Policies That Promote Sodium Reduction                                                                       Fact Sheet &amp; Talking Points</vt:lpstr>
    </vt:vector>
  </TitlesOfParts>
  <Company>Hewlett-Packard Company</Company>
  <LinksUpToDate>false</LinksUpToDate>
  <CharactersWithSpaces>9869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Sodium Reduction                                                                       Fact Sheet &amp; Talking Points</dc:title>
  <dc:creator>Lee Buenconsejo-Lum</dc:creator>
  <cp:lastModifiedBy>nittam</cp:lastModifiedBy>
  <cp:revision>10</cp:revision>
  <cp:lastPrinted>2013-12-28T03:03:00Z</cp:lastPrinted>
  <dcterms:created xsi:type="dcterms:W3CDTF">2013-12-28T01:11:00Z</dcterms:created>
  <dcterms:modified xsi:type="dcterms:W3CDTF">2013-12-30T09:35:00Z</dcterms:modified>
</cp:coreProperties>
</file>