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E2C53" w14:textId="77777777" w:rsidR="00376DAD" w:rsidRPr="00681885" w:rsidRDefault="00376DAD">
      <w:pPr>
        <w:rPr>
          <w:b/>
          <w:sz w:val="24"/>
          <w:szCs w:val="24"/>
          <w:u w:val="single"/>
        </w:rPr>
      </w:pPr>
      <w:r w:rsidRPr="00681885">
        <w:rPr>
          <w:b/>
          <w:sz w:val="24"/>
          <w:szCs w:val="24"/>
          <w:u w:val="single"/>
        </w:rPr>
        <w:t>What are NCDs?</w:t>
      </w:r>
    </w:p>
    <w:p w14:paraId="4B9E32F9" w14:textId="77777777" w:rsidR="00681885" w:rsidRPr="00681885" w:rsidRDefault="00681885" w:rsidP="00681885">
      <w:r w:rsidRPr="00681885">
        <w:t xml:space="preserve">“Non-communicable disease (NCD)” or “Chronic Disease” refers to health problems that cause ongoing damage to the body. If these conditions are not prevented or treated, they will worsen and lead to early death. </w:t>
      </w:r>
    </w:p>
    <w:p w14:paraId="0F1645B1" w14:textId="77777777" w:rsidR="00681885" w:rsidRPr="00681885" w:rsidRDefault="00681885" w:rsidP="00681885">
      <w:r w:rsidRPr="00681885">
        <w:t xml:space="preserve">The “big four” NCDs that cause problems worldwide are cardiovascular (heart and circulation), diabetes (too much sugar in the blood), cancer and chronic respiratory (lung) disease.  </w:t>
      </w:r>
    </w:p>
    <w:p w14:paraId="647C4980" w14:textId="77777777" w:rsidR="00681885" w:rsidRPr="00681885" w:rsidRDefault="00681885" w:rsidP="00681885">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681885" w:rsidRPr="00F07A74" w14:paraId="36CEE1D4" w14:textId="77777777" w:rsidTr="007F3213">
        <w:trPr>
          <w:trHeight w:val="809"/>
        </w:trPr>
        <w:tc>
          <w:tcPr>
            <w:tcW w:w="4788" w:type="dxa"/>
          </w:tcPr>
          <w:p w14:paraId="0F1CA82B" w14:textId="77777777" w:rsidR="00681885" w:rsidRPr="00F07A74" w:rsidRDefault="00681885" w:rsidP="007F3213">
            <w:pPr>
              <w:rPr>
                <w:i/>
                <w:sz w:val="20"/>
                <w:szCs w:val="20"/>
              </w:rPr>
            </w:pPr>
            <w:r w:rsidRPr="00F07A74">
              <w:rPr>
                <w:b/>
                <w:sz w:val="20"/>
                <w:szCs w:val="20"/>
              </w:rPr>
              <w:t>Tobacco</w:t>
            </w:r>
          </w:p>
          <w:p w14:paraId="596C25FA" w14:textId="77777777" w:rsidR="00681885" w:rsidRPr="00F07A74" w:rsidRDefault="00681885" w:rsidP="007F3213">
            <w:pPr>
              <w:rPr>
                <w:sz w:val="20"/>
                <w:szCs w:val="20"/>
              </w:rPr>
            </w:pPr>
          </w:p>
        </w:tc>
        <w:tc>
          <w:tcPr>
            <w:tcW w:w="4788" w:type="dxa"/>
          </w:tcPr>
          <w:p w14:paraId="24F9D60B" w14:textId="77777777" w:rsidR="00681885" w:rsidRPr="00F07A74" w:rsidRDefault="00681885" w:rsidP="00681885">
            <w:pPr>
              <w:pStyle w:val="ListParagraph"/>
              <w:numPr>
                <w:ilvl w:val="0"/>
                <w:numId w:val="15"/>
              </w:numPr>
              <w:rPr>
                <w:i/>
                <w:sz w:val="20"/>
                <w:szCs w:val="20"/>
              </w:rPr>
            </w:pPr>
            <w:r w:rsidRPr="00F07A74">
              <w:rPr>
                <w:i/>
                <w:sz w:val="20"/>
                <w:szCs w:val="20"/>
              </w:rPr>
              <w:t>Causes major lung problems, cancer, heart and circulation problems</w:t>
            </w:r>
          </w:p>
          <w:p w14:paraId="1F951EE4" w14:textId="77777777" w:rsidR="00681885" w:rsidRPr="003A4222" w:rsidRDefault="00681885" w:rsidP="00681885">
            <w:pPr>
              <w:pStyle w:val="ListParagraph"/>
              <w:numPr>
                <w:ilvl w:val="0"/>
                <w:numId w:val="15"/>
              </w:numPr>
              <w:rPr>
                <w:i/>
                <w:sz w:val="20"/>
                <w:szCs w:val="20"/>
              </w:rPr>
            </w:pPr>
            <w:r w:rsidRPr="00F07A74">
              <w:rPr>
                <w:i/>
                <w:sz w:val="20"/>
                <w:szCs w:val="20"/>
              </w:rPr>
              <w:t>Worsens diabetes</w:t>
            </w:r>
          </w:p>
        </w:tc>
      </w:tr>
      <w:tr w:rsidR="00681885" w:rsidRPr="00F07A74" w14:paraId="40E0E766" w14:textId="77777777" w:rsidTr="007F3213">
        <w:trPr>
          <w:trHeight w:val="1079"/>
        </w:trPr>
        <w:tc>
          <w:tcPr>
            <w:tcW w:w="4788" w:type="dxa"/>
          </w:tcPr>
          <w:p w14:paraId="39BA430E" w14:textId="77777777" w:rsidR="00681885" w:rsidRPr="00F07A74" w:rsidRDefault="00681885" w:rsidP="007F3213">
            <w:pPr>
              <w:rPr>
                <w:b/>
                <w:sz w:val="20"/>
                <w:szCs w:val="20"/>
              </w:rPr>
            </w:pPr>
            <w:r w:rsidRPr="00F07A74">
              <w:rPr>
                <w:b/>
                <w:sz w:val="20"/>
                <w:szCs w:val="20"/>
              </w:rPr>
              <w:t>Harmful Alcohol Use</w:t>
            </w:r>
          </w:p>
          <w:p w14:paraId="39AB3D0A" w14:textId="77777777" w:rsidR="00681885" w:rsidRPr="00F07A74" w:rsidRDefault="00681885" w:rsidP="007F3213">
            <w:pPr>
              <w:rPr>
                <w:sz w:val="20"/>
                <w:szCs w:val="20"/>
              </w:rPr>
            </w:pPr>
          </w:p>
        </w:tc>
        <w:tc>
          <w:tcPr>
            <w:tcW w:w="4788" w:type="dxa"/>
          </w:tcPr>
          <w:p w14:paraId="79517103" w14:textId="77777777" w:rsidR="00681885" w:rsidRPr="00F07A74" w:rsidRDefault="00681885" w:rsidP="00681885">
            <w:pPr>
              <w:pStyle w:val="ListParagraph"/>
              <w:numPr>
                <w:ilvl w:val="0"/>
                <w:numId w:val="16"/>
              </w:numPr>
              <w:rPr>
                <w:i/>
                <w:sz w:val="20"/>
                <w:szCs w:val="20"/>
              </w:rPr>
            </w:pPr>
            <w:r w:rsidRPr="00F07A74">
              <w:rPr>
                <w:i/>
                <w:sz w:val="20"/>
                <w:szCs w:val="20"/>
              </w:rPr>
              <w:t>Causes problems with the liver</w:t>
            </w:r>
          </w:p>
          <w:p w14:paraId="44696BC3" w14:textId="77777777" w:rsidR="00681885" w:rsidRPr="00F07A74" w:rsidRDefault="00681885" w:rsidP="00681885">
            <w:pPr>
              <w:pStyle w:val="ListParagraph"/>
              <w:numPr>
                <w:ilvl w:val="0"/>
                <w:numId w:val="16"/>
              </w:numPr>
              <w:rPr>
                <w:i/>
                <w:sz w:val="20"/>
                <w:szCs w:val="20"/>
              </w:rPr>
            </w:pPr>
            <w:r w:rsidRPr="00F07A74">
              <w:rPr>
                <w:i/>
                <w:sz w:val="20"/>
                <w:szCs w:val="20"/>
              </w:rPr>
              <w:t>Worsens high blood pressure and heart disease</w:t>
            </w:r>
          </w:p>
          <w:p w14:paraId="1B57F26E" w14:textId="77777777" w:rsidR="00681885" w:rsidRPr="00F07A74" w:rsidRDefault="00681885" w:rsidP="00681885">
            <w:pPr>
              <w:pStyle w:val="ListParagraph"/>
              <w:numPr>
                <w:ilvl w:val="0"/>
                <w:numId w:val="16"/>
              </w:numPr>
              <w:rPr>
                <w:i/>
                <w:sz w:val="20"/>
                <w:szCs w:val="20"/>
              </w:rPr>
            </w:pPr>
            <w:r w:rsidRPr="00F07A74">
              <w:rPr>
                <w:i/>
                <w:sz w:val="20"/>
                <w:szCs w:val="20"/>
              </w:rPr>
              <w:t xml:space="preserve">Can lead to obesity </w:t>
            </w:r>
          </w:p>
          <w:p w14:paraId="17FC3098" w14:textId="77777777" w:rsidR="00681885" w:rsidRPr="003A4222" w:rsidRDefault="00681885" w:rsidP="00681885">
            <w:pPr>
              <w:pStyle w:val="ListParagraph"/>
              <w:numPr>
                <w:ilvl w:val="0"/>
                <w:numId w:val="16"/>
              </w:numPr>
              <w:rPr>
                <w:sz w:val="20"/>
                <w:szCs w:val="20"/>
              </w:rPr>
            </w:pPr>
            <w:r w:rsidRPr="00F07A74">
              <w:rPr>
                <w:i/>
                <w:sz w:val="20"/>
                <w:szCs w:val="20"/>
              </w:rPr>
              <w:t>May lead to job loss if there is a drinking problem</w:t>
            </w:r>
          </w:p>
        </w:tc>
      </w:tr>
      <w:tr w:rsidR="00681885" w:rsidRPr="00F07A74" w14:paraId="5F5873E9" w14:textId="77777777" w:rsidTr="007F3213">
        <w:trPr>
          <w:trHeight w:val="791"/>
        </w:trPr>
        <w:tc>
          <w:tcPr>
            <w:tcW w:w="4788" w:type="dxa"/>
          </w:tcPr>
          <w:p w14:paraId="0F1A0608" w14:textId="77777777" w:rsidR="00681885" w:rsidRPr="00F07A74" w:rsidRDefault="00681885" w:rsidP="007F3213">
            <w:pPr>
              <w:rPr>
                <w:b/>
                <w:sz w:val="20"/>
                <w:szCs w:val="20"/>
              </w:rPr>
            </w:pPr>
            <w:r w:rsidRPr="00F07A74">
              <w:rPr>
                <w:b/>
                <w:sz w:val="20"/>
                <w:szCs w:val="20"/>
              </w:rPr>
              <w:t>Unhealthy Diet</w:t>
            </w:r>
          </w:p>
          <w:p w14:paraId="74660971" w14:textId="77777777" w:rsidR="00681885" w:rsidRPr="00F07A74" w:rsidRDefault="00681885" w:rsidP="007F3213">
            <w:pPr>
              <w:rPr>
                <w:sz w:val="20"/>
                <w:szCs w:val="20"/>
              </w:rPr>
            </w:pPr>
          </w:p>
        </w:tc>
        <w:tc>
          <w:tcPr>
            <w:tcW w:w="4788" w:type="dxa"/>
          </w:tcPr>
          <w:p w14:paraId="09851829" w14:textId="77777777" w:rsidR="00681885" w:rsidRPr="00F07A74" w:rsidRDefault="00681885" w:rsidP="00681885">
            <w:pPr>
              <w:pStyle w:val="ListParagraph"/>
              <w:numPr>
                <w:ilvl w:val="0"/>
                <w:numId w:val="17"/>
              </w:numPr>
              <w:rPr>
                <w:i/>
                <w:sz w:val="20"/>
                <w:szCs w:val="20"/>
              </w:rPr>
            </w:pPr>
            <w:r w:rsidRPr="00F07A74">
              <w:rPr>
                <w:i/>
                <w:sz w:val="20"/>
                <w:szCs w:val="20"/>
              </w:rPr>
              <w:t xml:space="preserve">Leads to obesity, which causes heart disease, diabetes and joint problems. </w:t>
            </w:r>
          </w:p>
          <w:p w14:paraId="51FC83C8" w14:textId="77777777" w:rsidR="00681885" w:rsidRPr="003A4222" w:rsidRDefault="00681885" w:rsidP="00681885">
            <w:pPr>
              <w:pStyle w:val="ListParagraph"/>
              <w:numPr>
                <w:ilvl w:val="0"/>
                <w:numId w:val="17"/>
              </w:numPr>
              <w:rPr>
                <w:sz w:val="20"/>
                <w:szCs w:val="20"/>
              </w:rPr>
            </w:pPr>
            <w:r w:rsidRPr="00F07A74">
              <w:rPr>
                <w:i/>
                <w:sz w:val="20"/>
                <w:szCs w:val="20"/>
              </w:rPr>
              <w:t>Increases the risk of developing cancer</w:t>
            </w:r>
          </w:p>
        </w:tc>
      </w:tr>
      <w:tr w:rsidR="00681885" w:rsidRPr="00F07A74" w14:paraId="776F0F43" w14:textId="77777777" w:rsidTr="007F3213">
        <w:trPr>
          <w:trHeight w:val="350"/>
        </w:trPr>
        <w:tc>
          <w:tcPr>
            <w:tcW w:w="4788" w:type="dxa"/>
          </w:tcPr>
          <w:p w14:paraId="5F638CD5" w14:textId="77777777" w:rsidR="00681885" w:rsidRPr="00F07A74" w:rsidRDefault="00681885" w:rsidP="007F3213">
            <w:pPr>
              <w:rPr>
                <w:sz w:val="20"/>
                <w:szCs w:val="20"/>
              </w:rPr>
            </w:pPr>
            <w:r w:rsidRPr="00F07A74">
              <w:rPr>
                <w:b/>
                <w:sz w:val="20"/>
                <w:szCs w:val="20"/>
              </w:rPr>
              <w:t>Physical Inactivity</w:t>
            </w:r>
          </w:p>
        </w:tc>
        <w:tc>
          <w:tcPr>
            <w:tcW w:w="4788" w:type="dxa"/>
          </w:tcPr>
          <w:p w14:paraId="091EA365" w14:textId="77777777" w:rsidR="00681885" w:rsidRPr="003A4222" w:rsidRDefault="00681885" w:rsidP="00681885">
            <w:pPr>
              <w:pStyle w:val="ListParagraph"/>
              <w:numPr>
                <w:ilvl w:val="0"/>
                <w:numId w:val="18"/>
              </w:numPr>
              <w:rPr>
                <w:sz w:val="20"/>
                <w:szCs w:val="20"/>
              </w:rPr>
            </w:pPr>
            <w:r w:rsidRPr="00F07A74">
              <w:rPr>
                <w:i/>
                <w:sz w:val="20"/>
                <w:szCs w:val="20"/>
              </w:rPr>
              <w:t>Leads to obesity and joint problems</w:t>
            </w:r>
          </w:p>
        </w:tc>
      </w:tr>
    </w:tbl>
    <w:p w14:paraId="7AA978AB" w14:textId="77777777" w:rsidR="00681885" w:rsidRDefault="00681885" w:rsidP="00CF331A">
      <w:pPr>
        <w:widowControl w:val="0"/>
        <w:autoSpaceDE w:val="0"/>
        <w:autoSpaceDN w:val="0"/>
        <w:adjustRightInd w:val="0"/>
        <w:spacing w:after="240" w:line="240" w:lineRule="auto"/>
        <w:rPr>
          <w:b/>
        </w:rPr>
      </w:pPr>
    </w:p>
    <w:p w14:paraId="1E9E7B9B" w14:textId="2A2E2F41" w:rsidR="00CF331A" w:rsidRPr="00681885" w:rsidRDefault="00CF331A" w:rsidP="00CF331A">
      <w:pPr>
        <w:widowControl w:val="0"/>
        <w:autoSpaceDE w:val="0"/>
        <w:autoSpaceDN w:val="0"/>
        <w:adjustRightInd w:val="0"/>
        <w:spacing w:after="240" w:line="240" w:lineRule="auto"/>
        <w:rPr>
          <w:b/>
          <w:sz w:val="24"/>
          <w:szCs w:val="24"/>
          <w:u w:val="single"/>
        </w:rPr>
      </w:pPr>
      <w:r w:rsidRPr="00681885">
        <w:rPr>
          <w:b/>
          <w:sz w:val="24"/>
          <w:szCs w:val="24"/>
          <w:u w:val="single"/>
        </w:rPr>
        <w:t>What you should</w:t>
      </w:r>
      <w:r w:rsidR="0002765F" w:rsidRPr="00681885">
        <w:rPr>
          <w:b/>
          <w:sz w:val="24"/>
          <w:szCs w:val="24"/>
          <w:u w:val="single"/>
        </w:rPr>
        <w:t xml:space="preserve"> know </w:t>
      </w:r>
    </w:p>
    <w:p w14:paraId="48D79ED7" w14:textId="77777777" w:rsidR="00E86043" w:rsidRDefault="0002765F" w:rsidP="00541434">
      <w:pPr>
        <w:widowControl w:val="0"/>
        <w:autoSpaceDE w:val="0"/>
        <w:autoSpaceDN w:val="0"/>
        <w:adjustRightInd w:val="0"/>
        <w:spacing w:after="240"/>
        <w:rPr>
          <w:rFonts w:cs="Arial"/>
        </w:rPr>
      </w:pPr>
      <w:r w:rsidRPr="00681885">
        <w:rPr>
          <w:rFonts w:cs="Arial"/>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681885">
        <w:rPr>
          <w:rFonts w:cs="Arial"/>
          <w:i/>
          <w:iCs/>
        </w:rPr>
        <w:t>Dieta</w:t>
      </w:r>
      <w:r w:rsidR="00681885">
        <w:rPr>
          <w:rFonts w:cs="Arial"/>
          <w:i/>
          <w:iCs/>
        </w:rPr>
        <w:t>ry Guidelines for Americans 2005</w:t>
      </w:r>
      <w:r w:rsidRPr="00681885">
        <w:rPr>
          <w:rFonts w:cs="Arial"/>
          <w:i/>
          <w:iCs/>
          <w:position w:val="8"/>
        </w:rPr>
        <w:t xml:space="preserve"> </w:t>
      </w:r>
      <w:r w:rsidRPr="00681885">
        <w:rPr>
          <w:rFonts w:cs="Arial"/>
        </w:rPr>
        <w:t xml:space="preserve">indicates that the healthiest way to reduce caloric intake is to decrease one’s consumption of added sugars, fats, and alcohol, all of which provide calories but few or no essential nutrients. </w:t>
      </w:r>
    </w:p>
    <w:p w14:paraId="5BB153AC" w14:textId="0E52D6EF" w:rsidR="0002765F" w:rsidRDefault="00BE4E54" w:rsidP="00541434">
      <w:pPr>
        <w:widowControl w:val="0"/>
        <w:autoSpaceDE w:val="0"/>
        <w:autoSpaceDN w:val="0"/>
        <w:adjustRightInd w:val="0"/>
        <w:spacing w:after="240"/>
        <w:rPr>
          <w:rFonts w:cs="Times"/>
        </w:rPr>
      </w:pPr>
      <w:r>
        <w:rPr>
          <w:rFonts w:cs="Arial"/>
        </w:rPr>
        <w:t xml:space="preserve">Sugars in your diet can be naturally occurring or added.  Naturally occurring sugars are found in fruit and milk.  </w:t>
      </w:r>
      <w:r w:rsidR="00E86043">
        <w:rPr>
          <w:rFonts w:cs="Arial"/>
        </w:rPr>
        <w:t>Grocery stores are filled with products containing added sugar, such as</w:t>
      </w:r>
      <w:r>
        <w:rPr>
          <w:rFonts w:cs="Arial"/>
        </w:rPr>
        <w:t xml:space="preserve"> sodas, candy, fruit drinks, and grain products.  </w:t>
      </w:r>
      <w:r w:rsidR="00E86043">
        <w:rPr>
          <w:rFonts w:cs="Arial"/>
        </w:rPr>
        <w:t xml:space="preserve">As a result, people are consuming more sugar now than in the past.  Studies have linked sugar intake to diabetes, cancer and heart disease.  </w:t>
      </w:r>
      <w:r w:rsidR="0002765F" w:rsidRPr="00681885">
        <w:rPr>
          <w:rFonts w:cs="Arial"/>
        </w:rPr>
        <w:t>One way for people to reduce their intake of added sugars and help manage their weight i</w:t>
      </w:r>
      <w:r w:rsidR="00E86043">
        <w:rPr>
          <w:rFonts w:cs="Arial"/>
        </w:rPr>
        <w:t>s to reduce the amount of sugar</w:t>
      </w:r>
      <w:r w:rsidR="0002765F" w:rsidRPr="00681885">
        <w:rPr>
          <w:rFonts w:cs="Arial"/>
        </w:rPr>
        <w:t>.</w:t>
      </w:r>
    </w:p>
    <w:p w14:paraId="7DE50533" w14:textId="77777777" w:rsidR="00E86043" w:rsidRDefault="00E86043" w:rsidP="006845FB">
      <w:pPr>
        <w:widowControl w:val="0"/>
        <w:autoSpaceDE w:val="0"/>
        <w:autoSpaceDN w:val="0"/>
        <w:adjustRightInd w:val="0"/>
        <w:spacing w:after="240" w:line="240" w:lineRule="auto"/>
        <w:rPr>
          <w:rFonts w:cs="Times"/>
        </w:rPr>
      </w:pPr>
    </w:p>
    <w:p w14:paraId="2F89132B" w14:textId="77777777" w:rsidR="00BE4E54" w:rsidRDefault="00BE4E54" w:rsidP="006845FB">
      <w:pPr>
        <w:widowControl w:val="0"/>
        <w:autoSpaceDE w:val="0"/>
        <w:autoSpaceDN w:val="0"/>
        <w:adjustRightInd w:val="0"/>
        <w:spacing w:after="240" w:line="240" w:lineRule="auto"/>
        <w:rPr>
          <w:rFonts w:cs="Times"/>
        </w:rPr>
      </w:pPr>
    </w:p>
    <w:p w14:paraId="38B117C9" w14:textId="77777777" w:rsidR="00BE4E54" w:rsidRDefault="00BE4E54" w:rsidP="006845FB">
      <w:pPr>
        <w:widowControl w:val="0"/>
        <w:autoSpaceDE w:val="0"/>
        <w:autoSpaceDN w:val="0"/>
        <w:adjustRightInd w:val="0"/>
        <w:spacing w:after="240" w:line="240" w:lineRule="auto"/>
        <w:rPr>
          <w:rFonts w:cs="Times"/>
        </w:rPr>
      </w:pPr>
    </w:p>
    <w:p w14:paraId="216385FD" w14:textId="570205B7" w:rsidR="006845FB" w:rsidRPr="00E86043" w:rsidRDefault="0002765F" w:rsidP="006845FB">
      <w:pPr>
        <w:widowControl w:val="0"/>
        <w:autoSpaceDE w:val="0"/>
        <w:autoSpaceDN w:val="0"/>
        <w:adjustRightInd w:val="0"/>
        <w:spacing w:after="240" w:line="240" w:lineRule="auto"/>
        <w:rPr>
          <w:rFonts w:cs="Times"/>
          <w:b/>
          <w:sz w:val="24"/>
          <w:szCs w:val="24"/>
          <w:u w:val="single"/>
        </w:rPr>
      </w:pPr>
      <w:r w:rsidRPr="00E86043">
        <w:rPr>
          <w:rFonts w:cs="Times"/>
          <w:b/>
          <w:sz w:val="24"/>
          <w:szCs w:val="24"/>
          <w:u w:val="single"/>
        </w:rPr>
        <w:lastRenderedPageBreak/>
        <w:t>How much sugar</w:t>
      </w:r>
      <w:r w:rsidR="00CF331A" w:rsidRPr="00E86043">
        <w:rPr>
          <w:rFonts w:cs="Times"/>
          <w:b/>
          <w:sz w:val="24"/>
          <w:szCs w:val="24"/>
          <w:u w:val="single"/>
        </w:rPr>
        <w:t xml:space="preserve"> do you need? </w:t>
      </w:r>
    </w:p>
    <w:p w14:paraId="081DE282" w14:textId="4CE169E0" w:rsidR="00AB604B" w:rsidRDefault="00BE4E54" w:rsidP="00AB604B">
      <w:pPr>
        <w:widowControl w:val="0"/>
        <w:autoSpaceDE w:val="0"/>
        <w:autoSpaceDN w:val="0"/>
        <w:adjustRightInd w:val="0"/>
        <w:spacing w:after="0"/>
        <w:rPr>
          <w:rFonts w:cs="Arial"/>
        </w:rPr>
      </w:pPr>
      <w:r>
        <w:rPr>
          <w:rFonts w:cs="Arial"/>
        </w:rPr>
        <w:t>Many people consume</w:t>
      </w:r>
      <w:r w:rsidR="00AB604B">
        <w:rPr>
          <w:rFonts w:cs="Arial"/>
        </w:rPr>
        <w:t xml:space="preserve"> more sugar often without knowing it.  It’s important to be aware of how much sugar you consume because it has no nutrients and it can lead to </w:t>
      </w:r>
      <w:r w:rsidR="00D56854">
        <w:rPr>
          <w:rFonts w:cs="Arial"/>
        </w:rPr>
        <w:t xml:space="preserve">diabetes and </w:t>
      </w:r>
      <w:r w:rsidR="00AB604B">
        <w:rPr>
          <w:rFonts w:cs="Arial"/>
        </w:rPr>
        <w:t xml:space="preserve">obesity.  </w:t>
      </w:r>
    </w:p>
    <w:p w14:paraId="2E32E30C" w14:textId="0797C8A0" w:rsidR="00D56854" w:rsidRPr="00D56854" w:rsidRDefault="00D56854" w:rsidP="00D56854">
      <w:pPr>
        <w:spacing w:before="100" w:beforeAutospacing="1" w:after="100" w:afterAutospacing="1" w:line="240" w:lineRule="auto"/>
        <w:rPr>
          <w:rFonts w:eastAsia="Times New Roman" w:cs="Times New Roman"/>
        </w:rPr>
      </w:pPr>
      <w:r>
        <w:rPr>
          <w:rFonts w:eastAsia="Times New Roman" w:cs="Times New Roman"/>
        </w:rPr>
        <w:t xml:space="preserve">Sugar has many names, such as sucrose, high fructose corn syrup, cane sugar, syrup, honey and fruit </w:t>
      </w:r>
      <w:proofErr w:type="gramStart"/>
      <w:r>
        <w:rPr>
          <w:rFonts w:eastAsia="Times New Roman" w:cs="Times New Roman"/>
        </w:rPr>
        <w:t>juice concentrate</w:t>
      </w:r>
      <w:proofErr w:type="gramEnd"/>
      <w:r>
        <w:rPr>
          <w:rFonts w:eastAsia="Times New Roman" w:cs="Times New Roman"/>
        </w:rPr>
        <w:t xml:space="preserve">.  </w:t>
      </w:r>
    </w:p>
    <w:p w14:paraId="5E877C08" w14:textId="7AFD7056" w:rsidR="00BE4E54" w:rsidRDefault="0002765F" w:rsidP="00AB604B">
      <w:pPr>
        <w:widowControl w:val="0"/>
        <w:autoSpaceDE w:val="0"/>
        <w:autoSpaceDN w:val="0"/>
        <w:adjustRightInd w:val="0"/>
        <w:spacing w:after="0"/>
        <w:rPr>
          <w:rFonts w:cs="Arial"/>
        </w:rPr>
      </w:pPr>
      <w:r w:rsidRPr="00681885">
        <w:rPr>
          <w:rFonts w:cs="Arial"/>
        </w:rPr>
        <w:t>The American Heart Association (AHA) recommends </w:t>
      </w:r>
      <w:r w:rsidR="00BE4E54">
        <w:rPr>
          <w:rFonts w:cs="Arial"/>
        </w:rPr>
        <w:t>that</w:t>
      </w:r>
      <w:r w:rsidR="00BE4E54">
        <w:rPr>
          <w:rStyle w:val="FootnoteReference"/>
          <w:rFonts w:cs="Arial"/>
        </w:rPr>
        <w:footnoteReference w:id="1"/>
      </w:r>
      <w:r w:rsidR="00BE4E54">
        <w:rPr>
          <w:rFonts w:cs="Arial"/>
        </w:rPr>
        <w:t>:</w:t>
      </w:r>
    </w:p>
    <w:p w14:paraId="7B2C4B72" w14:textId="4F0FA516" w:rsidR="00BE4E54" w:rsidRPr="00BE4E54" w:rsidRDefault="00BE4E54" w:rsidP="00AB604B">
      <w:pPr>
        <w:pStyle w:val="ListParagraph"/>
        <w:widowControl w:val="0"/>
        <w:numPr>
          <w:ilvl w:val="0"/>
          <w:numId w:val="19"/>
        </w:numPr>
        <w:autoSpaceDE w:val="0"/>
        <w:autoSpaceDN w:val="0"/>
        <w:adjustRightInd w:val="0"/>
        <w:spacing w:after="240"/>
        <w:rPr>
          <w:rFonts w:cs="Times"/>
        </w:rPr>
      </w:pPr>
      <w:r>
        <w:rPr>
          <w:rFonts w:cs="Arial"/>
        </w:rPr>
        <w:t>F</w:t>
      </w:r>
      <w:r w:rsidR="00541434" w:rsidRPr="00BE4E54">
        <w:rPr>
          <w:rFonts w:cs="Arial"/>
        </w:rPr>
        <w:t>o</w:t>
      </w:r>
      <w:r w:rsidR="0002765F" w:rsidRPr="00BE4E54">
        <w:rPr>
          <w:rFonts w:cs="Arial"/>
        </w:rPr>
        <w:t>r most American women, that</w:t>
      </w:r>
      <w:r>
        <w:rPr>
          <w:rFonts w:cs="Arial"/>
        </w:rPr>
        <w:t xml:space="preserve"> i</w:t>
      </w:r>
      <w:r w:rsidR="0002765F" w:rsidRPr="00BE4E54">
        <w:rPr>
          <w:rFonts w:cs="Arial"/>
        </w:rPr>
        <w:t>s about 6 teaspoons of sugar</w:t>
      </w:r>
      <w:r w:rsidR="001F1DF2">
        <w:rPr>
          <w:rFonts w:cs="Arial"/>
        </w:rPr>
        <w:t>, or 24 grams</w:t>
      </w:r>
      <w:r w:rsidR="0002765F" w:rsidRPr="00BE4E54">
        <w:rPr>
          <w:rFonts w:cs="Arial"/>
        </w:rPr>
        <w:t xml:space="preserve">. </w:t>
      </w:r>
    </w:p>
    <w:p w14:paraId="7E2CC00F" w14:textId="4A879944" w:rsidR="00E86043" w:rsidRPr="00AB604B" w:rsidRDefault="00BE4E54" w:rsidP="00E86043">
      <w:pPr>
        <w:pStyle w:val="ListParagraph"/>
        <w:widowControl w:val="0"/>
        <w:numPr>
          <w:ilvl w:val="0"/>
          <w:numId w:val="19"/>
        </w:numPr>
        <w:autoSpaceDE w:val="0"/>
        <w:autoSpaceDN w:val="0"/>
        <w:adjustRightInd w:val="0"/>
        <w:spacing w:after="240"/>
        <w:rPr>
          <w:rFonts w:cs="Times"/>
        </w:rPr>
      </w:pPr>
      <w:r>
        <w:rPr>
          <w:rFonts w:cs="Arial"/>
        </w:rPr>
        <w:t>F</w:t>
      </w:r>
      <w:r w:rsidR="0002765F" w:rsidRPr="00BE4E54">
        <w:rPr>
          <w:rFonts w:cs="Arial"/>
        </w:rPr>
        <w:t>or men, it’s about 9 teaspoons</w:t>
      </w:r>
      <w:r w:rsidR="001F1DF2">
        <w:rPr>
          <w:rFonts w:cs="Arial"/>
        </w:rPr>
        <w:t>, or 36 grams</w:t>
      </w:r>
      <w:r w:rsidR="0002765F" w:rsidRPr="00BE4E54">
        <w:rPr>
          <w:rFonts w:cs="Arial"/>
        </w:rPr>
        <w:t xml:space="preserve">. </w:t>
      </w:r>
    </w:p>
    <w:tbl>
      <w:tblPr>
        <w:tblStyle w:val="TableGrid"/>
        <w:tblW w:w="0" w:type="auto"/>
        <w:tblInd w:w="378" w:type="dxa"/>
        <w:tblLook w:val="04A0" w:firstRow="1" w:lastRow="0" w:firstColumn="1" w:lastColumn="0" w:noHBand="0" w:noVBand="1"/>
      </w:tblPr>
      <w:tblGrid>
        <w:gridCol w:w="6030"/>
        <w:gridCol w:w="2520"/>
      </w:tblGrid>
      <w:tr w:rsidR="00E86043" w14:paraId="5B1F06D0" w14:textId="77777777" w:rsidTr="007F3213">
        <w:tc>
          <w:tcPr>
            <w:tcW w:w="6030" w:type="dxa"/>
          </w:tcPr>
          <w:p w14:paraId="2E331D66" w14:textId="77777777" w:rsidR="00E86043" w:rsidRDefault="00E86043" w:rsidP="007F3213">
            <w:pPr>
              <w:widowControl w:val="0"/>
              <w:autoSpaceDE w:val="0"/>
              <w:autoSpaceDN w:val="0"/>
              <w:adjustRightInd w:val="0"/>
              <w:jc w:val="center"/>
              <w:rPr>
                <w:rFonts w:cs="Times"/>
                <w:b/>
                <w:sz w:val="24"/>
                <w:szCs w:val="24"/>
              </w:rPr>
            </w:pPr>
            <w:r w:rsidRPr="00160EA8">
              <w:rPr>
                <w:rFonts w:cs="Times"/>
                <w:b/>
                <w:sz w:val="24"/>
                <w:szCs w:val="24"/>
              </w:rPr>
              <w:t>Serving size</w:t>
            </w:r>
          </w:p>
          <w:p w14:paraId="79FB8C45" w14:textId="77777777" w:rsidR="00E86043" w:rsidRPr="00543449" w:rsidRDefault="00E86043" w:rsidP="007F3213">
            <w:pPr>
              <w:widowControl w:val="0"/>
              <w:autoSpaceDE w:val="0"/>
              <w:autoSpaceDN w:val="0"/>
              <w:adjustRightInd w:val="0"/>
              <w:jc w:val="center"/>
              <w:rPr>
                <w:rFonts w:cs="Times"/>
                <w:sz w:val="24"/>
                <w:szCs w:val="24"/>
              </w:rPr>
            </w:pPr>
            <w:r>
              <w:rPr>
                <w:rFonts w:cs="Times"/>
                <w:sz w:val="24"/>
                <w:szCs w:val="24"/>
              </w:rPr>
              <w:t>(Examples of</w:t>
            </w:r>
            <w:r w:rsidRPr="00543449">
              <w:rPr>
                <w:rFonts w:cs="Times"/>
                <w:sz w:val="24"/>
                <w:szCs w:val="24"/>
              </w:rPr>
              <w:t xml:space="preserve"> common foods)</w:t>
            </w:r>
          </w:p>
        </w:tc>
        <w:tc>
          <w:tcPr>
            <w:tcW w:w="2520" w:type="dxa"/>
          </w:tcPr>
          <w:p w14:paraId="42413870" w14:textId="77777777" w:rsidR="00E86043" w:rsidRPr="00160EA8" w:rsidRDefault="00E86043" w:rsidP="007F3213">
            <w:pPr>
              <w:widowControl w:val="0"/>
              <w:autoSpaceDE w:val="0"/>
              <w:autoSpaceDN w:val="0"/>
              <w:adjustRightInd w:val="0"/>
              <w:jc w:val="center"/>
              <w:rPr>
                <w:rFonts w:cs="Times"/>
                <w:b/>
                <w:sz w:val="24"/>
                <w:szCs w:val="24"/>
              </w:rPr>
            </w:pPr>
            <w:r>
              <w:rPr>
                <w:rFonts w:cs="Times"/>
                <w:b/>
                <w:sz w:val="24"/>
                <w:szCs w:val="24"/>
              </w:rPr>
              <w:t xml:space="preserve">Estimated Sugar Content </w:t>
            </w:r>
            <w:r w:rsidRPr="00543449">
              <w:rPr>
                <w:rFonts w:cs="Times"/>
                <w:sz w:val="24"/>
                <w:szCs w:val="24"/>
              </w:rPr>
              <w:t>(grams)</w:t>
            </w:r>
          </w:p>
        </w:tc>
      </w:tr>
      <w:tr w:rsidR="002C0485" w14:paraId="5B4ADF0C" w14:textId="77777777" w:rsidTr="007F3213">
        <w:tc>
          <w:tcPr>
            <w:tcW w:w="6030" w:type="dxa"/>
          </w:tcPr>
          <w:p w14:paraId="5DE4769F" w14:textId="74A45699" w:rsidR="002C0485" w:rsidRDefault="002C0485" w:rsidP="00AF46A4">
            <w:pPr>
              <w:widowControl w:val="0"/>
              <w:autoSpaceDE w:val="0"/>
              <w:autoSpaceDN w:val="0"/>
              <w:adjustRightInd w:val="0"/>
              <w:rPr>
                <w:rFonts w:cs="Times"/>
              </w:rPr>
            </w:pPr>
            <w:r>
              <w:rPr>
                <w:rFonts w:cs="Times"/>
              </w:rPr>
              <w:t>1 teaspoon of sugar</w:t>
            </w:r>
          </w:p>
        </w:tc>
        <w:tc>
          <w:tcPr>
            <w:tcW w:w="2520" w:type="dxa"/>
          </w:tcPr>
          <w:p w14:paraId="20A7AAA9" w14:textId="5F9B1BF9" w:rsidR="002C0485" w:rsidRDefault="002C0485" w:rsidP="007F3213">
            <w:pPr>
              <w:widowControl w:val="0"/>
              <w:autoSpaceDE w:val="0"/>
              <w:autoSpaceDN w:val="0"/>
              <w:adjustRightInd w:val="0"/>
              <w:jc w:val="center"/>
              <w:rPr>
                <w:rFonts w:cs="Times"/>
              </w:rPr>
            </w:pPr>
            <w:r>
              <w:rPr>
                <w:rFonts w:cs="Times"/>
              </w:rPr>
              <w:t>4g</w:t>
            </w:r>
          </w:p>
        </w:tc>
      </w:tr>
      <w:tr w:rsidR="00E86043" w14:paraId="02333638" w14:textId="77777777" w:rsidTr="007F3213">
        <w:tc>
          <w:tcPr>
            <w:tcW w:w="6030" w:type="dxa"/>
          </w:tcPr>
          <w:p w14:paraId="6D5A722B" w14:textId="13718B84" w:rsidR="00E86043" w:rsidRDefault="00E86043" w:rsidP="00AF46A4">
            <w:pPr>
              <w:widowControl w:val="0"/>
              <w:autoSpaceDE w:val="0"/>
              <w:autoSpaceDN w:val="0"/>
              <w:adjustRightInd w:val="0"/>
              <w:rPr>
                <w:rFonts w:cs="Times"/>
              </w:rPr>
            </w:pPr>
            <w:r>
              <w:rPr>
                <w:rFonts w:cs="Times"/>
              </w:rPr>
              <w:t>1</w:t>
            </w:r>
            <w:r w:rsidR="00AF46A4">
              <w:rPr>
                <w:rFonts w:cs="Times"/>
              </w:rPr>
              <w:t xml:space="preserve"> can Coca Cola (12</w:t>
            </w:r>
            <w:r>
              <w:rPr>
                <w:rFonts w:cs="Times"/>
              </w:rPr>
              <w:t xml:space="preserve"> </w:t>
            </w:r>
            <w:proofErr w:type="spellStart"/>
            <w:r>
              <w:rPr>
                <w:rFonts w:cs="Times"/>
              </w:rPr>
              <w:t>oz</w:t>
            </w:r>
            <w:proofErr w:type="spellEnd"/>
            <w:r>
              <w:rPr>
                <w:rFonts w:cs="Times"/>
              </w:rPr>
              <w:t>)</w:t>
            </w:r>
          </w:p>
        </w:tc>
        <w:tc>
          <w:tcPr>
            <w:tcW w:w="2520" w:type="dxa"/>
          </w:tcPr>
          <w:p w14:paraId="41DACE90" w14:textId="6F7EB006" w:rsidR="00E86043" w:rsidRDefault="00AF46A4" w:rsidP="007F3213">
            <w:pPr>
              <w:widowControl w:val="0"/>
              <w:autoSpaceDE w:val="0"/>
              <w:autoSpaceDN w:val="0"/>
              <w:adjustRightInd w:val="0"/>
              <w:jc w:val="center"/>
              <w:rPr>
                <w:rFonts w:cs="Times"/>
              </w:rPr>
            </w:pPr>
            <w:r>
              <w:rPr>
                <w:rFonts w:cs="Times"/>
              </w:rPr>
              <w:t>39</w:t>
            </w:r>
            <w:r w:rsidR="00E86043">
              <w:rPr>
                <w:rFonts w:cs="Times"/>
              </w:rPr>
              <w:t>g</w:t>
            </w:r>
          </w:p>
        </w:tc>
      </w:tr>
      <w:tr w:rsidR="00E86043" w14:paraId="091ED9A6" w14:textId="77777777" w:rsidTr="007F3213">
        <w:tc>
          <w:tcPr>
            <w:tcW w:w="6030" w:type="dxa"/>
          </w:tcPr>
          <w:p w14:paraId="01B3B5E6" w14:textId="548D2F10" w:rsidR="00E86043" w:rsidRDefault="00E86043" w:rsidP="00AF46A4">
            <w:pPr>
              <w:widowControl w:val="0"/>
              <w:autoSpaceDE w:val="0"/>
              <w:autoSpaceDN w:val="0"/>
              <w:adjustRightInd w:val="0"/>
              <w:rPr>
                <w:rFonts w:cs="Times"/>
              </w:rPr>
            </w:pPr>
            <w:r>
              <w:rPr>
                <w:rFonts w:cs="Times"/>
              </w:rPr>
              <w:t xml:space="preserve">1 </w:t>
            </w:r>
            <w:r w:rsidR="00AF46A4">
              <w:rPr>
                <w:rFonts w:cs="Times"/>
              </w:rPr>
              <w:t xml:space="preserve">can </w:t>
            </w:r>
            <w:proofErr w:type="spellStart"/>
            <w:r w:rsidR="00AF46A4">
              <w:rPr>
                <w:rFonts w:cs="Times"/>
              </w:rPr>
              <w:t>RedBull</w:t>
            </w:r>
            <w:proofErr w:type="spellEnd"/>
            <w:r w:rsidR="00AF46A4">
              <w:rPr>
                <w:rFonts w:cs="Times"/>
              </w:rPr>
              <w:t xml:space="preserve"> Energy Drink (8.3 </w:t>
            </w:r>
            <w:proofErr w:type="spellStart"/>
            <w:r w:rsidR="00AF46A4">
              <w:rPr>
                <w:rFonts w:cs="Times"/>
              </w:rPr>
              <w:t>oz</w:t>
            </w:r>
            <w:proofErr w:type="spellEnd"/>
            <w:r w:rsidR="00AF46A4">
              <w:rPr>
                <w:rFonts w:cs="Times"/>
              </w:rPr>
              <w:t>)</w:t>
            </w:r>
            <w:r>
              <w:rPr>
                <w:rFonts w:cs="Times"/>
              </w:rPr>
              <w:t xml:space="preserve"> </w:t>
            </w:r>
          </w:p>
        </w:tc>
        <w:tc>
          <w:tcPr>
            <w:tcW w:w="2520" w:type="dxa"/>
          </w:tcPr>
          <w:p w14:paraId="6655EAD5" w14:textId="68B05682" w:rsidR="00E86043" w:rsidRDefault="00AF46A4" w:rsidP="007F3213">
            <w:pPr>
              <w:widowControl w:val="0"/>
              <w:autoSpaceDE w:val="0"/>
              <w:autoSpaceDN w:val="0"/>
              <w:adjustRightInd w:val="0"/>
              <w:jc w:val="center"/>
              <w:rPr>
                <w:rFonts w:cs="Times"/>
              </w:rPr>
            </w:pPr>
            <w:r>
              <w:rPr>
                <w:rFonts w:cs="Times"/>
              </w:rPr>
              <w:t>27</w:t>
            </w:r>
            <w:r w:rsidR="00E86043">
              <w:rPr>
                <w:rFonts w:cs="Times"/>
              </w:rPr>
              <w:t>g</w:t>
            </w:r>
          </w:p>
        </w:tc>
      </w:tr>
      <w:tr w:rsidR="00AF46A4" w14:paraId="72C0ABAA" w14:textId="77777777" w:rsidTr="007F3213">
        <w:tc>
          <w:tcPr>
            <w:tcW w:w="6030" w:type="dxa"/>
          </w:tcPr>
          <w:p w14:paraId="15D43739" w14:textId="143E2E52" w:rsidR="00AF46A4" w:rsidRPr="002C0485" w:rsidRDefault="002C0485" w:rsidP="002C0485">
            <w:pPr>
              <w:widowControl w:val="0"/>
              <w:autoSpaceDE w:val="0"/>
              <w:autoSpaceDN w:val="0"/>
              <w:adjustRightInd w:val="0"/>
              <w:rPr>
                <w:rFonts w:cs="Times"/>
              </w:rPr>
            </w:pPr>
            <w:r w:rsidRPr="002C0485">
              <w:rPr>
                <w:rFonts w:cs="Times"/>
              </w:rPr>
              <w:t xml:space="preserve">8 </w:t>
            </w:r>
            <w:proofErr w:type="spellStart"/>
            <w:r w:rsidRPr="002C0485">
              <w:rPr>
                <w:rFonts w:cs="Times"/>
              </w:rPr>
              <w:t>oz</w:t>
            </w:r>
            <w:proofErr w:type="spellEnd"/>
            <w:r w:rsidRPr="002C0485">
              <w:rPr>
                <w:rFonts w:cs="Times"/>
              </w:rPr>
              <w:t xml:space="preserve"> orange juice</w:t>
            </w:r>
          </w:p>
        </w:tc>
        <w:tc>
          <w:tcPr>
            <w:tcW w:w="2520" w:type="dxa"/>
          </w:tcPr>
          <w:p w14:paraId="09573CB5" w14:textId="4AE52251" w:rsidR="00AF46A4" w:rsidRPr="002C0485" w:rsidRDefault="00AF46A4" w:rsidP="007F3213">
            <w:pPr>
              <w:widowControl w:val="0"/>
              <w:autoSpaceDE w:val="0"/>
              <w:autoSpaceDN w:val="0"/>
              <w:adjustRightInd w:val="0"/>
              <w:jc w:val="center"/>
              <w:rPr>
                <w:rFonts w:cs="Times"/>
              </w:rPr>
            </w:pPr>
            <w:r w:rsidRPr="002C0485">
              <w:rPr>
                <w:rFonts w:cs="Times"/>
              </w:rPr>
              <w:t>2</w:t>
            </w:r>
            <w:r w:rsidR="002C0485" w:rsidRPr="002C0485">
              <w:rPr>
                <w:rFonts w:cs="Times"/>
              </w:rPr>
              <w:t>4</w:t>
            </w:r>
            <w:r w:rsidRPr="002C0485">
              <w:rPr>
                <w:rFonts w:cs="Times"/>
              </w:rPr>
              <w:t>g</w:t>
            </w:r>
          </w:p>
        </w:tc>
      </w:tr>
      <w:tr w:rsidR="002C0485" w14:paraId="6406E637" w14:textId="77777777" w:rsidTr="007F3213">
        <w:tc>
          <w:tcPr>
            <w:tcW w:w="6030" w:type="dxa"/>
          </w:tcPr>
          <w:p w14:paraId="15E02367" w14:textId="75988A0E" w:rsidR="002C0485" w:rsidRPr="002C0485" w:rsidRDefault="002C0485" w:rsidP="007F3213">
            <w:pPr>
              <w:widowControl w:val="0"/>
              <w:autoSpaceDE w:val="0"/>
              <w:autoSpaceDN w:val="0"/>
              <w:adjustRightInd w:val="0"/>
              <w:rPr>
                <w:rFonts w:cs="Times"/>
              </w:rPr>
            </w:pPr>
            <w:r w:rsidRPr="002C0485">
              <w:rPr>
                <w:rFonts w:cs="Times"/>
              </w:rPr>
              <w:t xml:space="preserve">8 </w:t>
            </w:r>
            <w:proofErr w:type="spellStart"/>
            <w:r w:rsidRPr="002C0485">
              <w:rPr>
                <w:rFonts w:cs="Times"/>
              </w:rPr>
              <w:t>oz</w:t>
            </w:r>
            <w:proofErr w:type="spellEnd"/>
            <w:r w:rsidRPr="002C0485">
              <w:rPr>
                <w:rFonts w:cs="Times"/>
              </w:rPr>
              <w:t xml:space="preserve"> </w:t>
            </w:r>
            <w:proofErr w:type="spellStart"/>
            <w:r w:rsidRPr="002C0485">
              <w:rPr>
                <w:rFonts w:cs="Times"/>
              </w:rPr>
              <w:t>Nesquik</w:t>
            </w:r>
            <w:proofErr w:type="spellEnd"/>
            <w:r w:rsidRPr="002C0485">
              <w:rPr>
                <w:rFonts w:cs="Times"/>
              </w:rPr>
              <w:t xml:space="preserve"> chocolate milk</w:t>
            </w:r>
          </w:p>
        </w:tc>
        <w:tc>
          <w:tcPr>
            <w:tcW w:w="2520" w:type="dxa"/>
          </w:tcPr>
          <w:p w14:paraId="52BAD193" w14:textId="77F5446E" w:rsidR="002C0485" w:rsidRPr="002C0485" w:rsidRDefault="002C0485" w:rsidP="007F3213">
            <w:pPr>
              <w:widowControl w:val="0"/>
              <w:autoSpaceDE w:val="0"/>
              <w:autoSpaceDN w:val="0"/>
              <w:adjustRightInd w:val="0"/>
              <w:jc w:val="center"/>
              <w:rPr>
                <w:rFonts w:cs="Times"/>
              </w:rPr>
            </w:pPr>
            <w:r w:rsidRPr="002C0485">
              <w:rPr>
                <w:rFonts w:cs="Times"/>
              </w:rPr>
              <w:t>29g</w:t>
            </w:r>
          </w:p>
        </w:tc>
      </w:tr>
      <w:tr w:rsidR="003560F8" w14:paraId="74128861" w14:textId="77777777" w:rsidTr="007F3213">
        <w:tc>
          <w:tcPr>
            <w:tcW w:w="6030" w:type="dxa"/>
          </w:tcPr>
          <w:p w14:paraId="6B156980" w14:textId="47784A7A" w:rsidR="003560F8" w:rsidRPr="003560F8" w:rsidRDefault="003560F8" w:rsidP="007F3213">
            <w:pPr>
              <w:widowControl w:val="0"/>
              <w:autoSpaceDE w:val="0"/>
              <w:autoSpaceDN w:val="0"/>
              <w:adjustRightInd w:val="0"/>
              <w:rPr>
                <w:rFonts w:cs="Times"/>
              </w:rPr>
            </w:pPr>
            <w:r w:rsidRPr="003560F8">
              <w:rPr>
                <w:rFonts w:cs="Times"/>
              </w:rPr>
              <w:t xml:space="preserve">1 cup of coffee with sugar </w:t>
            </w:r>
          </w:p>
        </w:tc>
        <w:tc>
          <w:tcPr>
            <w:tcW w:w="2520" w:type="dxa"/>
          </w:tcPr>
          <w:p w14:paraId="2F7D46D1" w14:textId="6CCE0056" w:rsidR="003560F8" w:rsidRPr="003560F8" w:rsidRDefault="003560F8" w:rsidP="007F3213">
            <w:pPr>
              <w:widowControl w:val="0"/>
              <w:autoSpaceDE w:val="0"/>
              <w:autoSpaceDN w:val="0"/>
              <w:adjustRightInd w:val="0"/>
              <w:jc w:val="center"/>
              <w:rPr>
                <w:rFonts w:cs="Times"/>
              </w:rPr>
            </w:pPr>
            <w:r w:rsidRPr="003560F8">
              <w:rPr>
                <w:rFonts w:cs="Times"/>
              </w:rPr>
              <w:t>6-8g</w:t>
            </w:r>
          </w:p>
        </w:tc>
      </w:tr>
      <w:tr w:rsidR="003560F8" w14:paraId="310613C4" w14:textId="77777777" w:rsidTr="007F3213">
        <w:tc>
          <w:tcPr>
            <w:tcW w:w="6030" w:type="dxa"/>
          </w:tcPr>
          <w:p w14:paraId="0DC02053" w14:textId="58A9A86A" w:rsidR="003560F8" w:rsidRPr="001F1DF2" w:rsidRDefault="003560F8" w:rsidP="007F3213">
            <w:pPr>
              <w:widowControl w:val="0"/>
              <w:autoSpaceDE w:val="0"/>
              <w:autoSpaceDN w:val="0"/>
              <w:adjustRightInd w:val="0"/>
              <w:rPr>
                <w:rFonts w:cs="Times"/>
              </w:rPr>
            </w:pPr>
            <w:r w:rsidRPr="001F1DF2">
              <w:rPr>
                <w:rFonts w:cs="Times"/>
              </w:rPr>
              <w:t>½ cup fruit cocktail (in a can)</w:t>
            </w:r>
          </w:p>
        </w:tc>
        <w:tc>
          <w:tcPr>
            <w:tcW w:w="2520" w:type="dxa"/>
          </w:tcPr>
          <w:p w14:paraId="1EA4BD7C" w14:textId="7FAED248" w:rsidR="003560F8" w:rsidRPr="001F1DF2" w:rsidRDefault="003560F8" w:rsidP="007F3213">
            <w:pPr>
              <w:widowControl w:val="0"/>
              <w:autoSpaceDE w:val="0"/>
              <w:autoSpaceDN w:val="0"/>
              <w:adjustRightInd w:val="0"/>
              <w:jc w:val="center"/>
              <w:rPr>
                <w:rFonts w:cs="Times"/>
              </w:rPr>
            </w:pPr>
            <w:r w:rsidRPr="001F1DF2">
              <w:rPr>
                <w:rFonts w:cs="Times"/>
              </w:rPr>
              <w:t>23g</w:t>
            </w:r>
          </w:p>
        </w:tc>
      </w:tr>
      <w:tr w:rsidR="003560F8" w14:paraId="36EEE6F0" w14:textId="77777777" w:rsidTr="007F3213">
        <w:tc>
          <w:tcPr>
            <w:tcW w:w="6030" w:type="dxa"/>
          </w:tcPr>
          <w:p w14:paraId="1B0D3DEF" w14:textId="53E5FB99" w:rsidR="003560F8" w:rsidRDefault="003560F8" w:rsidP="007F3213">
            <w:pPr>
              <w:widowControl w:val="0"/>
              <w:autoSpaceDE w:val="0"/>
              <w:autoSpaceDN w:val="0"/>
              <w:adjustRightInd w:val="0"/>
              <w:rPr>
                <w:rFonts w:cs="Times"/>
              </w:rPr>
            </w:pPr>
            <w:r>
              <w:rPr>
                <w:rFonts w:cs="Times"/>
              </w:rPr>
              <w:t xml:space="preserve">1 small papaya </w:t>
            </w:r>
          </w:p>
        </w:tc>
        <w:tc>
          <w:tcPr>
            <w:tcW w:w="2520" w:type="dxa"/>
          </w:tcPr>
          <w:p w14:paraId="660DB53E" w14:textId="38F1F2AD" w:rsidR="003560F8" w:rsidRPr="001F1DF2" w:rsidRDefault="003560F8" w:rsidP="007F3213">
            <w:pPr>
              <w:widowControl w:val="0"/>
              <w:autoSpaceDE w:val="0"/>
              <w:autoSpaceDN w:val="0"/>
              <w:adjustRightInd w:val="0"/>
              <w:jc w:val="center"/>
              <w:rPr>
                <w:rFonts w:cs="Times"/>
              </w:rPr>
            </w:pPr>
            <w:r>
              <w:rPr>
                <w:rFonts w:cs="Times"/>
              </w:rPr>
              <w:t>12g</w:t>
            </w:r>
          </w:p>
        </w:tc>
      </w:tr>
      <w:tr w:rsidR="003560F8" w14:paraId="006CFDC3" w14:textId="77777777" w:rsidTr="007F3213">
        <w:tc>
          <w:tcPr>
            <w:tcW w:w="6030" w:type="dxa"/>
          </w:tcPr>
          <w:p w14:paraId="44C9DF21" w14:textId="5C0F75BE" w:rsidR="003560F8" w:rsidRPr="001F1DF2" w:rsidRDefault="003560F8" w:rsidP="007F3213">
            <w:pPr>
              <w:widowControl w:val="0"/>
              <w:autoSpaceDE w:val="0"/>
              <w:autoSpaceDN w:val="0"/>
              <w:adjustRightInd w:val="0"/>
              <w:rPr>
                <w:rFonts w:cs="Times"/>
              </w:rPr>
            </w:pPr>
            <w:r>
              <w:rPr>
                <w:rFonts w:cs="Times"/>
              </w:rPr>
              <w:t>1 medium sized b</w:t>
            </w:r>
            <w:r w:rsidRPr="001F1DF2">
              <w:rPr>
                <w:rFonts w:cs="Times"/>
              </w:rPr>
              <w:t>anana</w:t>
            </w:r>
          </w:p>
        </w:tc>
        <w:tc>
          <w:tcPr>
            <w:tcW w:w="2520" w:type="dxa"/>
          </w:tcPr>
          <w:p w14:paraId="0F81C4F1" w14:textId="3D16749C" w:rsidR="003560F8" w:rsidRPr="001F1DF2" w:rsidRDefault="003560F8" w:rsidP="007F3213">
            <w:pPr>
              <w:widowControl w:val="0"/>
              <w:autoSpaceDE w:val="0"/>
              <w:autoSpaceDN w:val="0"/>
              <w:adjustRightInd w:val="0"/>
              <w:jc w:val="center"/>
              <w:rPr>
                <w:rFonts w:cs="Times"/>
              </w:rPr>
            </w:pPr>
            <w:r w:rsidRPr="001F1DF2">
              <w:rPr>
                <w:rFonts w:cs="Times"/>
              </w:rPr>
              <w:t>14g</w:t>
            </w:r>
          </w:p>
        </w:tc>
      </w:tr>
      <w:tr w:rsidR="003560F8" w14:paraId="23FE670E" w14:textId="77777777" w:rsidTr="007F3213">
        <w:tc>
          <w:tcPr>
            <w:tcW w:w="6030" w:type="dxa"/>
          </w:tcPr>
          <w:p w14:paraId="53F9C315" w14:textId="14CFE4B9" w:rsidR="003560F8" w:rsidRDefault="003560F8" w:rsidP="007F3213">
            <w:pPr>
              <w:widowControl w:val="0"/>
              <w:autoSpaceDE w:val="0"/>
              <w:autoSpaceDN w:val="0"/>
              <w:adjustRightInd w:val="0"/>
              <w:rPr>
                <w:rFonts w:cs="Times"/>
              </w:rPr>
            </w:pPr>
            <w:r>
              <w:rPr>
                <w:rFonts w:cs="Times"/>
              </w:rPr>
              <w:t>1 cup of breadfruit</w:t>
            </w:r>
          </w:p>
        </w:tc>
        <w:tc>
          <w:tcPr>
            <w:tcW w:w="2520" w:type="dxa"/>
          </w:tcPr>
          <w:p w14:paraId="2FBDEB73" w14:textId="06863DFD" w:rsidR="003560F8" w:rsidRPr="001F1DF2" w:rsidRDefault="003560F8" w:rsidP="007F3213">
            <w:pPr>
              <w:widowControl w:val="0"/>
              <w:autoSpaceDE w:val="0"/>
              <w:autoSpaceDN w:val="0"/>
              <w:adjustRightInd w:val="0"/>
              <w:jc w:val="center"/>
              <w:rPr>
                <w:rFonts w:cs="Times"/>
              </w:rPr>
            </w:pPr>
            <w:r>
              <w:rPr>
                <w:rFonts w:cs="Times"/>
              </w:rPr>
              <w:t>24g</w:t>
            </w:r>
          </w:p>
        </w:tc>
      </w:tr>
      <w:tr w:rsidR="003560F8" w14:paraId="1F68E4D7" w14:textId="77777777" w:rsidTr="007F3213">
        <w:tc>
          <w:tcPr>
            <w:tcW w:w="6030" w:type="dxa"/>
          </w:tcPr>
          <w:p w14:paraId="58AF42B3" w14:textId="110FCC00" w:rsidR="003560F8" w:rsidRPr="001F1DF2" w:rsidRDefault="003560F8" w:rsidP="007F3213">
            <w:pPr>
              <w:widowControl w:val="0"/>
              <w:autoSpaceDE w:val="0"/>
              <w:autoSpaceDN w:val="0"/>
              <w:adjustRightInd w:val="0"/>
              <w:rPr>
                <w:rFonts w:cs="Times"/>
              </w:rPr>
            </w:pPr>
            <w:r w:rsidRPr="001F1DF2">
              <w:rPr>
                <w:rFonts w:cs="Times"/>
              </w:rPr>
              <w:t>1 Hershey’s milk chocolate bar</w:t>
            </w:r>
          </w:p>
        </w:tc>
        <w:tc>
          <w:tcPr>
            <w:tcW w:w="2520" w:type="dxa"/>
          </w:tcPr>
          <w:p w14:paraId="569EA691" w14:textId="2611C763" w:rsidR="003560F8" w:rsidRPr="001F1DF2" w:rsidRDefault="003560F8" w:rsidP="007F3213">
            <w:pPr>
              <w:widowControl w:val="0"/>
              <w:autoSpaceDE w:val="0"/>
              <w:autoSpaceDN w:val="0"/>
              <w:adjustRightInd w:val="0"/>
              <w:jc w:val="center"/>
              <w:rPr>
                <w:rFonts w:cs="Times"/>
              </w:rPr>
            </w:pPr>
            <w:r w:rsidRPr="001F1DF2">
              <w:rPr>
                <w:rFonts w:cs="Times"/>
              </w:rPr>
              <w:t>24g</w:t>
            </w:r>
          </w:p>
        </w:tc>
      </w:tr>
      <w:tr w:rsidR="003560F8" w14:paraId="55C27A5C" w14:textId="77777777" w:rsidTr="007F3213">
        <w:tc>
          <w:tcPr>
            <w:tcW w:w="6030" w:type="dxa"/>
          </w:tcPr>
          <w:p w14:paraId="2D25F390" w14:textId="36CBEDAA" w:rsidR="003560F8" w:rsidRPr="00D56854" w:rsidRDefault="003560F8" w:rsidP="003560F8">
            <w:pPr>
              <w:widowControl w:val="0"/>
              <w:autoSpaceDE w:val="0"/>
              <w:autoSpaceDN w:val="0"/>
              <w:adjustRightInd w:val="0"/>
              <w:rPr>
                <w:rFonts w:cs="Times"/>
              </w:rPr>
            </w:pPr>
            <w:r w:rsidRPr="00D56854">
              <w:rPr>
                <w:rFonts w:cs="Times"/>
              </w:rPr>
              <w:t xml:space="preserve">1 </w:t>
            </w:r>
            <w:r w:rsidR="00D56854" w:rsidRPr="00D56854">
              <w:rPr>
                <w:rFonts w:cs="Times"/>
              </w:rPr>
              <w:t xml:space="preserve">chocolate </w:t>
            </w:r>
            <w:r w:rsidRPr="00D56854">
              <w:rPr>
                <w:rFonts w:cs="Times"/>
              </w:rPr>
              <w:t>cupcake with chocolate frosting (50g)</w:t>
            </w:r>
          </w:p>
        </w:tc>
        <w:tc>
          <w:tcPr>
            <w:tcW w:w="2520" w:type="dxa"/>
          </w:tcPr>
          <w:p w14:paraId="23FDAC2A" w14:textId="501358A7" w:rsidR="003560F8" w:rsidRPr="00D56854" w:rsidRDefault="00D56854" w:rsidP="007F3213">
            <w:pPr>
              <w:widowControl w:val="0"/>
              <w:autoSpaceDE w:val="0"/>
              <w:autoSpaceDN w:val="0"/>
              <w:adjustRightInd w:val="0"/>
              <w:jc w:val="center"/>
              <w:rPr>
                <w:rFonts w:cs="Times"/>
              </w:rPr>
            </w:pPr>
            <w:r w:rsidRPr="00D56854">
              <w:rPr>
                <w:rFonts w:cs="Times"/>
              </w:rPr>
              <w:t>20</w:t>
            </w:r>
            <w:r w:rsidR="003560F8" w:rsidRPr="00D56854">
              <w:rPr>
                <w:rFonts w:cs="Times"/>
              </w:rPr>
              <w:t>g</w:t>
            </w:r>
          </w:p>
        </w:tc>
      </w:tr>
    </w:tbl>
    <w:p w14:paraId="14B9926C" w14:textId="77777777" w:rsidR="00D56854" w:rsidRDefault="00D56854" w:rsidP="00CF331A">
      <w:pPr>
        <w:spacing w:before="100" w:beforeAutospacing="1" w:after="100" w:afterAutospacing="1" w:line="240" w:lineRule="auto"/>
        <w:rPr>
          <w:rFonts w:eastAsia="Times New Roman" w:cs="Times New Roman"/>
          <w:b/>
          <w:sz w:val="24"/>
          <w:szCs w:val="24"/>
          <w:u w:val="single"/>
        </w:rPr>
      </w:pPr>
    </w:p>
    <w:p w14:paraId="513F5B97" w14:textId="13E32043" w:rsidR="00CF331A" w:rsidRPr="00AB604B" w:rsidRDefault="0002765F" w:rsidP="00CF331A">
      <w:pPr>
        <w:spacing w:before="100" w:beforeAutospacing="1" w:after="100" w:afterAutospacing="1" w:line="240" w:lineRule="auto"/>
        <w:rPr>
          <w:rFonts w:eastAsia="Times New Roman" w:cs="Times New Roman"/>
          <w:b/>
          <w:sz w:val="24"/>
          <w:szCs w:val="24"/>
          <w:u w:val="single"/>
        </w:rPr>
      </w:pPr>
      <w:r w:rsidRPr="00AB604B">
        <w:rPr>
          <w:rFonts w:eastAsia="Times New Roman" w:cs="Times New Roman"/>
          <w:b/>
          <w:sz w:val="24"/>
          <w:szCs w:val="24"/>
          <w:u w:val="single"/>
        </w:rPr>
        <w:t xml:space="preserve">Why is </w:t>
      </w:r>
      <w:r w:rsidR="00AB604B" w:rsidRPr="00AB604B">
        <w:rPr>
          <w:rFonts w:eastAsia="Times New Roman" w:cs="Times New Roman"/>
          <w:b/>
          <w:sz w:val="24"/>
          <w:szCs w:val="24"/>
          <w:u w:val="single"/>
        </w:rPr>
        <w:t>this</w:t>
      </w:r>
      <w:r w:rsidR="00CF331A" w:rsidRPr="00AB604B">
        <w:rPr>
          <w:rFonts w:eastAsia="Times New Roman" w:cs="Times New Roman"/>
          <w:b/>
          <w:sz w:val="24"/>
          <w:szCs w:val="24"/>
          <w:u w:val="single"/>
        </w:rPr>
        <w:t xml:space="preserve"> important? </w:t>
      </w:r>
    </w:p>
    <w:p w14:paraId="41521077" w14:textId="0A19C9BD" w:rsidR="00E423EC" w:rsidRPr="00E423EC" w:rsidRDefault="00D56854" w:rsidP="00153E45">
      <w:pPr>
        <w:pStyle w:val="ListParagraph"/>
        <w:widowControl w:val="0"/>
        <w:numPr>
          <w:ilvl w:val="0"/>
          <w:numId w:val="20"/>
        </w:numPr>
        <w:autoSpaceDE w:val="0"/>
        <w:autoSpaceDN w:val="0"/>
        <w:adjustRightInd w:val="0"/>
        <w:spacing w:after="240"/>
        <w:rPr>
          <w:rFonts w:cs="Times"/>
        </w:rPr>
      </w:pPr>
      <w:r>
        <w:rPr>
          <w:rFonts w:cs="Times"/>
        </w:rPr>
        <w:t xml:space="preserve">Excess sugar </w:t>
      </w:r>
      <w:r w:rsidR="00E423EC">
        <w:rPr>
          <w:rFonts w:cs="Times"/>
        </w:rPr>
        <w:t xml:space="preserve">has been linked with some health problems: </w:t>
      </w:r>
      <w:r w:rsidR="009D2BC5">
        <w:rPr>
          <w:rFonts w:cs="Times"/>
        </w:rPr>
        <w:t xml:space="preserve">diabetes, </w:t>
      </w:r>
      <w:r w:rsidR="00E423EC">
        <w:rPr>
          <w:rFonts w:cs="Times"/>
        </w:rPr>
        <w:t>high blood pressure and obesity.</w:t>
      </w:r>
      <w:r w:rsidR="002E0DEA">
        <w:rPr>
          <w:rStyle w:val="FootnoteReference"/>
          <w:rFonts w:cs="Times"/>
        </w:rPr>
        <w:footnoteReference w:id="2"/>
      </w:r>
      <w:r w:rsidR="00E423EC">
        <w:rPr>
          <w:rFonts w:cs="Times"/>
        </w:rPr>
        <w:t xml:space="preserve">  </w:t>
      </w:r>
    </w:p>
    <w:p w14:paraId="028A1AB7" w14:textId="4EEDBEEE" w:rsidR="006A58B6" w:rsidRDefault="006A58B6" w:rsidP="00153E4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Obesity rates </w:t>
      </w:r>
      <w:r w:rsidR="002E0DEA">
        <w:rPr>
          <w:rFonts w:cs="Times"/>
          <w:color w:val="000000" w:themeColor="text1"/>
        </w:rPr>
        <w:t>in the Pacific are among the highest in the world: 75% in American Samoa, 45% in the Republic of the Marshall Islands, and 43% in the Federated States of Micronesia, compared to the U.S. with 33%.</w:t>
      </w:r>
      <w:r w:rsidR="002E0DEA">
        <w:rPr>
          <w:rStyle w:val="FootnoteReference"/>
          <w:rFonts w:cs="Times"/>
          <w:color w:val="000000" w:themeColor="text1"/>
        </w:rPr>
        <w:footnoteReference w:id="3"/>
      </w:r>
      <w:r w:rsidR="002E0DEA">
        <w:rPr>
          <w:rFonts w:cs="Times"/>
          <w:color w:val="000000" w:themeColor="text1"/>
        </w:rPr>
        <w:t xml:space="preserve">  </w:t>
      </w:r>
    </w:p>
    <w:p w14:paraId="15824CBC" w14:textId="0CAF7595" w:rsidR="00655501" w:rsidRPr="006A58B6" w:rsidRDefault="00655501" w:rsidP="00153E4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There are 25-47% of young children who are overweight or obese in American Samoa, CNMI, </w:t>
      </w:r>
      <w:r>
        <w:rPr>
          <w:rFonts w:cs="Times"/>
          <w:color w:val="000000" w:themeColor="text1"/>
        </w:rPr>
        <w:lastRenderedPageBreak/>
        <w:t>Guam and Hawaii.</w:t>
      </w:r>
      <w:r>
        <w:rPr>
          <w:rStyle w:val="FootnoteReference"/>
          <w:rFonts w:cs="Times"/>
          <w:color w:val="000000" w:themeColor="text1"/>
        </w:rPr>
        <w:footnoteReference w:id="4"/>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and </w:t>
      </w:r>
      <w:r w:rsidRPr="00681885">
        <w:rPr>
          <w:rFonts w:cs="Times"/>
        </w:rPr>
        <w:t>impaired social and emotional well</w:t>
      </w:r>
      <w:r>
        <w:rPr>
          <w:rFonts w:cs="Times"/>
        </w:rPr>
        <w:t>-</w:t>
      </w:r>
      <w:r w:rsidRPr="00681885">
        <w:rPr>
          <w:rFonts w:cs="Times"/>
        </w:rPr>
        <w:t>being</w:t>
      </w:r>
      <w:r>
        <w:rPr>
          <w:rFonts w:cs="Times"/>
        </w:rPr>
        <w:t>.</w:t>
      </w:r>
    </w:p>
    <w:p w14:paraId="58B5B6B6" w14:textId="1FB98144" w:rsidR="00E423EC" w:rsidRPr="00E423EC" w:rsidRDefault="00E423EC" w:rsidP="00E423EC">
      <w:pPr>
        <w:pStyle w:val="ListParagraph"/>
        <w:widowControl w:val="0"/>
        <w:numPr>
          <w:ilvl w:val="0"/>
          <w:numId w:val="20"/>
        </w:numPr>
        <w:autoSpaceDE w:val="0"/>
        <w:autoSpaceDN w:val="0"/>
        <w:adjustRightInd w:val="0"/>
        <w:spacing w:after="240"/>
        <w:rPr>
          <w:rFonts w:cs="Times"/>
          <w:color w:val="000000" w:themeColor="text1"/>
        </w:rPr>
      </w:pPr>
      <w:r w:rsidRPr="00E423EC">
        <w:rPr>
          <w:rFonts w:cs="Helvetica"/>
          <w:color w:val="000000" w:themeColor="text1"/>
          <w:shd w:val="clear" w:color="auto" w:fill="FFFFFF"/>
        </w:rPr>
        <w:t>Diabetes prevalence among adults in the Pacific region is among the highest in the world; 47% in American Samoa compared with 13% in mainland USA, and it ranges from 14% to 44% elsewhere in the region</w:t>
      </w:r>
      <w:r>
        <w:rPr>
          <w:rFonts w:cs="Helvetica"/>
          <w:color w:val="000000" w:themeColor="text1"/>
          <w:shd w:val="clear" w:color="auto" w:fill="FFFFFF"/>
        </w:rPr>
        <w:t>.</w:t>
      </w:r>
      <w:r>
        <w:rPr>
          <w:rStyle w:val="FootnoteReference"/>
          <w:rFonts w:cs="Helvetica"/>
          <w:color w:val="000000" w:themeColor="text1"/>
          <w:shd w:val="clear" w:color="auto" w:fill="FFFFFF"/>
        </w:rPr>
        <w:footnoteReference w:id="5"/>
      </w:r>
    </w:p>
    <w:p w14:paraId="5B0678BC" w14:textId="32D23A11" w:rsidR="003B5EC7" w:rsidRDefault="009D2BC5" w:rsidP="009D2BC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More than 80% of diabetes deaths occur in low- and middle-income countries.</w:t>
      </w:r>
      <w:r>
        <w:rPr>
          <w:rStyle w:val="FootnoteReference"/>
          <w:rFonts w:cs="Times"/>
          <w:color w:val="000000" w:themeColor="text1"/>
        </w:rPr>
        <w:footnoteReference w:id="6"/>
      </w:r>
    </w:p>
    <w:p w14:paraId="1BD315CF" w14:textId="640BD815" w:rsidR="009D2BC5" w:rsidRDefault="009D2BC5" w:rsidP="009D2BC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Women who </w:t>
      </w:r>
      <w:r w:rsidR="00153E45">
        <w:rPr>
          <w:rFonts w:cs="Times"/>
          <w:color w:val="000000" w:themeColor="text1"/>
        </w:rPr>
        <w:t>are diagnosed with diabetes while pregnant have</w:t>
      </w:r>
      <w:r>
        <w:rPr>
          <w:rFonts w:cs="Times"/>
          <w:color w:val="000000" w:themeColor="text1"/>
        </w:rPr>
        <w:t xml:space="preserve"> gestational diabetes</w:t>
      </w:r>
      <w:r w:rsidR="00153E45">
        <w:rPr>
          <w:rFonts w:cs="Times"/>
          <w:color w:val="000000" w:themeColor="text1"/>
        </w:rPr>
        <w:t>.  They</w:t>
      </w:r>
      <w:r>
        <w:rPr>
          <w:rFonts w:cs="Times"/>
          <w:color w:val="000000" w:themeColor="text1"/>
        </w:rPr>
        <w:t xml:space="preserve"> have a 35% to 60% chance of developing diabetes in the next 10-20 years.  </w:t>
      </w:r>
    </w:p>
    <w:p w14:paraId="460A7FBB" w14:textId="77777777" w:rsidR="009D2BC5" w:rsidRPr="009D2BC5" w:rsidRDefault="009D2BC5" w:rsidP="009D2BC5">
      <w:pPr>
        <w:pStyle w:val="ListParagraph"/>
        <w:widowControl w:val="0"/>
        <w:autoSpaceDE w:val="0"/>
        <w:autoSpaceDN w:val="0"/>
        <w:adjustRightInd w:val="0"/>
        <w:spacing w:after="240"/>
        <w:rPr>
          <w:rFonts w:cs="Times"/>
          <w:color w:val="000000" w:themeColor="text1"/>
        </w:rPr>
      </w:pPr>
    </w:p>
    <w:p w14:paraId="2252A674" w14:textId="61CFEDBD" w:rsidR="003B5EC7" w:rsidRPr="003B5EC7" w:rsidRDefault="003B5EC7"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Why is it important to have policies to reduce sugar intake?</w:t>
      </w:r>
    </w:p>
    <w:p w14:paraId="108F3AD0" w14:textId="3A85E7BD" w:rsidR="003B5EC7" w:rsidRPr="000B03C4" w:rsidRDefault="003B5EC7" w:rsidP="003B5EC7">
      <w:pPr>
        <w:pStyle w:val="ListParagraph"/>
        <w:widowControl w:val="0"/>
        <w:numPr>
          <w:ilvl w:val="0"/>
          <w:numId w:val="21"/>
        </w:numPr>
        <w:tabs>
          <w:tab w:val="left" w:pos="940"/>
          <w:tab w:val="left" w:pos="1440"/>
        </w:tabs>
        <w:autoSpaceDE w:val="0"/>
        <w:autoSpaceDN w:val="0"/>
        <w:adjustRightInd w:val="0"/>
        <w:spacing w:after="240"/>
        <w:rPr>
          <w:rFonts w:cs="Times"/>
          <w:b/>
        </w:rPr>
      </w:pPr>
      <w:r w:rsidRPr="003B5EC7">
        <w:rPr>
          <w:rFonts w:cs="Times"/>
        </w:rPr>
        <w:t>Adolescent consumptio</w:t>
      </w:r>
      <w:r w:rsidR="000B03C4">
        <w:rPr>
          <w:rFonts w:cs="Times"/>
        </w:rPr>
        <w:t xml:space="preserve">n of sugar-sweetened beverages </w:t>
      </w:r>
      <w:r w:rsidRPr="003B5EC7">
        <w:rPr>
          <w:rFonts w:cs="Times"/>
        </w:rPr>
        <w:t>has increased drastically with detrimental effects such as weight gain, weakened bones, dental caries, and associated higher levels of type II diabetes in this population.</w:t>
      </w:r>
    </w:p>
    <w:p w14:paraId="3E17FF4C" w14:textId="6874230B" w:rsidR="000B03C4" w:rsidRDefault="000B03C4" w:rsidP="000B03C4">
      <w:pPr>
        <w:pStyle w:val="ListParagraph"/>
        <w:widowControl w:val="0"/>
        <w:numPr>
          <w:ilvl w:val="0"/>
          <w:numId w:val="21"/>
        </w:numPr>
        <w:tabs>
          <w:tab w:val="left" w:pos="940"/>
          <w:tab w:val="left" w:pos="1440"/>
        </w:tabs>
        <w:autoSpaceDE w:val="0"/>
        <w:autoSpaceDN w:val="0"/>
        <w:adjustRightInd w:val="0"/>
        <w:spacing w:after="240"/>
        <w:rPr>
          <w:rFonts w:cs="Times"/>
        </w:rPr>
      </w:pPr>
      <w:r w:rsidRPr="000B03C4">
        <w:rPr>
          <w:rFonts w:cs="Times"/>
        </w:rPr>
        <w:t>The impact of obesity includes the value of income lost from decreased productivity and absenteeism.</w:t>
      </w:r>
      <w:r w:rsidRPr="000B03C4">
        <w:rPr>
          <w:rStyle w:val="FootnoteReference"/>
          <w:rFonts w:cs="Times"/>
        </w:rPr>
        <w:footnoteReference w:id="7"/>
      </w:r>
      <w:r w:rsidRPr="000B03C4">
        <w:rPr>
          <w:rFonts w:cs="Times"/>
        </w:rPr>
        <w:t xml:space="preserve"> </w:t>
      </w:r>
    </w:p>
    <w:p w14:paraId="6753CCF8" w14:textId="0C224C04" w:rsidR="00574FAE" w:rsidRDefault="00574FAE" w:rsidP="00574FAE">
      <w:pPr>
        <w:pStyle w:val="ListParagraph"/>
        <w:numPr>
          <w:ilvl w:val="0"/>
          <w:numId w:val="21"/>
        </w:numPr>
      </w:pPr>
      <w:r>
        <w:t>Each year, the U.S. spends an estimated $190 billion on obesity-related conditions, or 21% of all U.S. health care costs.</w:t>
      </w:r>
      <w:r>
        <w:rPr>
          <w:rStyle w:val="FootnoteReference"/>
        </w:rPr>
        <w:footnoteReference w:id="8"/>
      </w:r>
    </w:p>
    <w:p w14:paraId="02B6F1A5" w14:textId="395B4BCD" w:rsidR="00574FAE" w:rsidRPr="000B03C4" w:rsidRDefault="000B03C4" w:rsidP="00574FAE">
      <w:pPr>
        <w:pStyle w:val="ListParagraph"/>
        <w:numPr>
          <w:ilvl w:val="0"/>
          <w:numId w:val="21"/>
        </w:numPr>
      </w:pPr>
      <w:r>
        <w:t xml:space="preserve">About 80% of heart diseases, stroke and type-2 diabetes and 40% of cancer can be prevented through inexpensive and cost-effective interventions. </w:t>
      </w:r>
      <w:r>
        <w:rPr>
          <w:rStyle w:val="FootnoteReference"/>
        </w:rPr>
        <w:footnoteReference w:id="9"/>
      </w:r>
      <w:r>
        <w:rPr>
          <w:vertAlign w:val="superscript"/>
        </w:rPr>
        <w:t>,</w:t>
      </w:r>
      <w:r>
        <w:rPr>
          <w:rStyle w:val="FootnoteReference"/>
        </w:rPr>
        <w:footnoteReference w:id="10"/>
      </w:r>
      <w:r>
        <w:t xml:space="preserve">  </w:t>
      </w:r>
    </w:p>
    <w:p w14:paraId="00E06400" w14:textId="77777777" w:rsidR="003B5EC7" w:rsidRDefault="003B5EC7" w:rsidP="00CF331A">
      <w:pPr>
        <w:widowControl w:val="0"/>
        <w:tabs>
          <w:tab w:val="left" w:pos="940"/>
          <w:tab w:val="left" w:pos="1440"/>
        </w:tabs>
        <w:autoSpaceDE w:val="0"/>
        <w:autoSpaceDN w:val="0"/>
        <w:adjustRightInd w:val="0"/>
        <w:spacing w:after="240" w:line="240" w:lineRule="auto"/>
        <w:rPr>
          <w:rFonts w:cs="Times"/>
          <w:b/>
        </w:rPr>
      </w:pPr>
    </w:p>
    <w:p w14:paraId="50C4F271" w14:textId="411659D4" w:rsidR="003B5EC7" w:rsidRPr="003B5EC7" w:rsidRDefault="003B5EC7"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Important considerations</w:t>
      </w:r>
    </w:p>
    <w:p w14:paraId="2E95BA3C" w14:textId="0CE156C8" w:rsidR="003B5EC7" w:rsidRDefault="00501EDF" w:rsidP="00574FAE">
      <w:pPr>
        <w:pStyle w:val="ListParagraph"/>
        <w:widowControl w:val="0"/>
        <w:numPr>
          <w:ilvl w:val="0"/>
          <w:numId w:val="24"/>
        </w:numPr>
        <w:tabs>
          <w:tab w:val="left" w:pos="940"/>
          <w:tab w:val="left" w:pos="1440"/>
        </w:tabs>
        <w:autoSpaceDE w:val="0"/>
        <w:autoSpaceDN w:val="0"/>
        <w:adjustRightInd w:val="0"/>
        <w:spacing w:after="240" w:line="240" w:lineRule="auto"/>
        <w:rPr>
          <w:rFonts w:cs="Times"/>
        </w:rPr>
      </w:pPr>
      <w:r>
        <w:rPr>
          <w:rFonts w:cs="Times"/>
        </w:rPr>
        <w:t xml:space="preserve">Affordable food is a significant issue for Pacific Islanders.  </w:t>
      </w:r>
      <w:r w:rsidRPr="00501EDF">
        <w:rPr>
          <w:rFonts w:cs="Times"/>
        </w:rPr>
        <w:t xml:space="preserve">Healthier food options are often more expensive than those with high concentrations of fat and sugar. </w:t>
      </w:r>
    </w:p>
    <w:p w14:paraId="3744FDA6" w14:textId="77777777" w:rsidR="009D2BC5" w:rsidRPr="00EF6CB6" w:rsidRDefault="009D2BC5" w:rsidP="009D2BC5">
      <w:pPr>
        <w:pStyle w:val="ListParagraph"/>
        <w:widowControl w:val="0"/>
        <w:numPr>
          <w:ilvl w:val="0"/>
          <w:numId w:val="24"/>
        </w:numPr>
        <w:autoSpaceDE w:val="0"/>
        <w:autoSpaceDN w:val="0"/>
        <w:adjustRightInd w:val="0"/>
        <w:spacing w:after="240"/>
        <w:rPr>
          <w:rFonts w:cs="Times"/>
          <w:color w:val="000000" w:themeColor="text1"/>
        </w:rPr>
      </w:pPr>
      <w:r w:rsidRPr="00681885">
        <w:rPr>
          <w:rFonts w:cs="Times"/>
        </w:rPr>
        <w:t>Causes of the burgeoning rates of obesity usually are attributed to a combination of a sedentary lifestyle and excess caloric intake, often including sugar-sweetene</w:t>
      </w:r>
      <w:r>
        <w:rPr>
          <w:rFonts w:cs="Times"/>
        </w:rPr>
        <w:t>d beverage consumption.</w:t>
      </w:r>
      <w:r>
        <w:rPr>
          <w:rStyle w:val="FootnoteReference"/>
          <w:rFonts w:cs="Times"/>
        </w:rPr>
        <w:footnoteReference w:id="11"/>
      </w:r>
    </w:p>
    <w:p w14:paraId="356D9165" w14:textId="0F204943" w:rsidR="00153E45" w:rsidRPr="00153E45" w:rsidRDefault="00153E45" w:rsidP="00153E45">
      <w:pPr>
        <w:pStyle w:val="ListParagraph"/>
        <w:widowControl w:val="0"/>
        <w:numPr>
          <w:ilvl w:val="0"/>
          <w:numId w:val="24"/>
        </w:numPr>
        <w:tabs>
          <w:tab w:val="left" w:pos="940"/>
          <w:tab w:val="left" w:pos="1440"/>
        </w:tabs>
        <w:autoSpaceDE w:val="0"/>
        <w:autoSpaceDN w:val="0"/>
        <w:adjustRightInd w:val="0"/>
        <w:spacing w:after="240" w:line="240" w:lineRule="auto"/>
        <w:rPr>
          <w:rFonts w:cs="Times"/>
        </w:rPr>
      </w:pPr>
      <w:r>
        <w:rPr>
          <w:rFonts w:cs="Times"/>
        </w:rPr>
        <w:t xml:space="preserve">For pregnant women, high blood sugars can cause health problems for the baby, such as birth </w:t>
      </w:r>
      <w:r>
        <w:rPr>
          <w:rFonts w:cs="Times"/>
        </w:rPr>
        <w:lastRenderedPageBreak/>
        <w:t>defects, nerve damage, and increased chance of overweight, and/or diabetes later in life.</w:t>
      </w:r>
      <w:r>
        <w:rPr>
          <w:rStyle w:val="FootnoteReference"/>
          <w:rFonts w:cs="Times"/>
        </w:rPr>
        <w:footnoteReference w:id="12"/>
      </w:r>
      <w:r>
        <w:rPr>
          <w:rFonts w:cs="Times"/>
        </w:rPr>
        <w:t xml:space="preserve"> </w:t>
      </w:r>
    </w:p>
    <w:p w14:paraId="6E71F8A3" w14:textId="77777777" w:rsidR="003B5EC7" w:rsidRDefault="003B5EC7" w:rsidP="003B5EC7">
      <w:pPr>
        <w:widowControl w:val="0"/>
        <w:tabs>
          <w:tab w:val="left" w:pos="940"/>
          <w:tab w:val="left" w:pos="1440"/>
        </w:tabs>
        <w:autoSpaceDE w:val="0"/>
        <w:autoSpaceDN w:val="0"/>
        <w:adjustRightInd w:val="0"/>
        <w:spacing w:after="240" w:line="240" w:lineRule="auto"/>
        <w:rPr>
          <w:rFonts w:cs="Times"/>
          <w:b/>
        </w:rPr>
      </w:pPr>
    </w:p>
    <w:p w14:paraId="45475822" w14:textId="51D4DEBE" w:rsidR="003B5EC7" w:rsidRPr="003B5EC7" w:rsidRDefault="003B5EC7" w:rsidP="003B5EC7">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An example of a successful policy</w:t>
      </w:r>
    </w:p>
    <w:p w14:paraId="0C0F586D" w14:textId="41F025DE" w:rsidR="003D2294" w:rsidRDefault="00527FC4" w:rsidP="00527FC4">
      <w:pPr>
        <w:widowControl w:val="0"/>
        <w:tabs>
          <w:tab w:val="left" w:pos="940"/>
          <w:tab w:val="left" w:pos="1440"/>
        </w:tabs>
        <w:autoSpaceDE w:val="0"/>
        <w:autoSpaceDN w:val="0"/>
        <w:adjustRightInd w:val="0"/>
        <w:spacing w:after="0" w:line="240" w:lineRule="auto"/>
        <w:rPr>
          <w:rFonts w:cs="Times"/>
          <w:b/>
        </w:rPr>
      </w:pPr>
      <w:proofErr w:type="spellStart"/>
      <w:r w:rsidRPr="00527FC4">
        <w:rPr>
          <w:rFonts w:cs="Times"/>
          <w:b/>
        </w:rPr>
        <w:t>ChangeLab</w:t>
      </w:r>
      <w:proofErr w:type="spellEnd"/>
      <w:r w:rsidRPr="00527FC4">
        <w:rPr>
          <w:rFonts w:cs="Times"/>
          <w:b/>
        </w:rPr>
        <w:t xml:space="preserve"> Solutions’ Model Sugar-Sweetened Beverages Tax Legislation </w:t>
      </w:r>
    </w:p>
    <w:p w14:paraId="64959442" w14:textId="596588C8" w:rsidR="00797A6E" w:rsidRDefault="00527FC4" w:rsidP="00797A6E">
      <w:pPr>
        <w:widowControl w:val="0"/>
        <w:tabs>
          <w:tab w:val="left" w:pos="940"/>
          <w:tab w:val="left" w:pos="1440"/>
        </w:tabs>
        <w:autoSpaceDE w:val="0"/>
        <w:autoSpaceDN w:val="0"/>
        <w:adjustRightInd w:val="0"/>
        <w:spacing w:after="0" w:line="240" w:lineRule="auto"/>
        <w:rPr>
          <w:rFonts w:cs="Times"/>
          <w:b/>
        </w:rPr>
      </w:pPr>
      <w:r w:rsidRPr="00797A6E">
        <w:rPr>
          <w:rFonts w:cs="Times"/>
        </w:rPr>
        <w:sym w:font="Wingdings" w:char="F038"/>
      </w:r>
      <w:r>
        <w:rPr>
          <w:rFonts w:cs="Times"/>
          <w:b/>
        </w:rPr>
        <w:t xml:space="preserve"> </w:t>
      </w:r>
      <w:hyperlink r:id="rId9" w:history="1">
        <w:r>
          <w:rPr>
            <w:rStyle w:val="Hyperlink"/>
          </w:rPr>
          <w:t>http://changelabsolutions.org/publications/ssb-model-tax-legislation</w:t>
        </w:r>
      </w:hyperlink>
    </w:p>
    <w:p w14:paraId="273D5492" w14:textId="77777777" w:rsidR="00797A6E" w:rsidRPr="00797A6E" w:rsidRDefault="00797A6E" w:rsidP="00797A6E">
      <w:pPr>
        <w:widowControl w:val="0"/>
        <w:tabs>
          <w:tab w:val="left" w:pos="940"/>
          <w:tab w:val="left" w:pos="1440"/>
        </w:tabs>
        <w:autoSpaceDE w:val="0"/>
        <w:autoSpaceDN w:val="0"/>
        <w:adjustRightInd w:val="0"/>
        <w:spacing w:after="0" w:line="240" w:lineRule="auto"/>
        <w:rPr>
          <w:rFonts w:cs="Times"/>
        </w:rPr>
      </w:pPr>
    </w:p>
    <w:p w14:paraId="76E23ECD" w14:textId="569BDBA0" w:rsidR="00797A6E" w:rsidRDefault="00797A6E" w:rsidP="00797A6E">
      <w:pPr>
        <w:widowControl w:val="0"/>
        <w:tabs>
          <w:tab w:val="left" w:pos="940"/>
          <w:tab w:val="left" w:pos="1440"/>
        </w:tabs>
        <w:autoSpaceDE w:val="0"/>
        <w:autoSpaceDN w:val="0"/>
        <w:adjustRightInd w:val="0"/>
        <w:spacing w:after="0" w:line="240" w:lineRule="auto"/>
        <w:rPr>
          <w:rFonts w:cs="Times"/>
        </w:rPr>
      </w:pPr>
      <w:r w:rsidRPr="0056233A">
        <w:rPr>
          <w:rFonts w:cs="Times"/>
        </w:rPr>
        <w:t xml:space="preserve">Studies have shown the link between sugar-sweetened beverages, such as sodas, and obesity.  The USAPI jurisdictions can help reduce the amount of sugar-sweetened beverages consumed by imposing an excise tax on sugar-sweetened beverages.  These funds can raise money that can be dedicated to non-communicable disease prevention and treatment programs.  There are examples of policies </w:t>
      </w:r>
      <w:r w:rsidR="0056233A">
        <w:rPr>
          <w:rFonts w:cs="Times"/>
        </w:rPr>
        <w:t>(including t</w:t>
      </w:r>
      <w:r w:rsidR="0056233A" w:rsidRPr="0056233A">
        <w:rPr>
          <w:rFonts w:cs="Times"/>
        </w:rPr>
        <w:t>ax per ounce of beverage</w:t>
      </w:r>
      <w:r w:rsidR="0056233A">
        <w:rPr>
          <w:rFonts w:cs="Times"/>
        </w:rPr>
        <w:t xml:space="preserve"> and t</w:t>
      </w:r>
      <w:r w:rsidR="0056233A" w:rsidRPr="0056233A">
        <w:rPr>
          <w:rFonts w:cs="Times"/>
        </w:rPr>
        <w:t>ax per teaspoon of added caloric sweetener</w:t>
      </w:r>
      <w:r w:rsidR="0056233A">
        <w:rPr>
          <w:rFonts w:cs="Times"/>
        </w:rPr>
        <w:t xml:space="preserve">) </w:t>
      </w:r>
      <w:r>
        <w:rPr>
          <w:rFonts w:cs="Times"/>
        </w:rPr>
        <w:t>starting from page 9.</w:t>
      </w:r>
    </w:p>
    <w:p w14:paraId="62BD71D9" w14:textId="77777777" w:rsidR="00797A6E" w:rsidRDefault="00797A6E" w:rsidP="00797A6E">
      <w:pPr>
        <w:widowControl w:val="0"/>
        <w:tabs>
          <w:tab w:val="left" w:pos="940"/>
          <w:tab w:val="left" w:pos="1440"/>
        </w:tabs>
        <w:autoSpaceDE w:val="0"/>
        <w:autoSpaceDN w:val="0"/>
        <w:adjustRightInd w:val="0"/>
        <w:spacing w:after="0" w:line="240" w:lineRule="auto"/>
        <w:rPr>
          <w:rFonts w:cs="Times"/>
        </w:rPr>
      </w:pPr>
    </w:p>
    <w:p w14:paraId="6AFC7D6B" w14:textId="77777777" w:rsidR="00797A6E" w:rsidRPr="00797A6E" w:rsidRDefault="00797A6E" w:rsidP="00797A6E">
      <w:pPr>
        <w:widowControl w:val="0"/>
        <w:tabs>
          <w:tab w:val="left" w:pos="940"/>
          <w:tab w:val="left" w:pos="1440"/>
        </w:tabs>
        <w:autoSpaceDE w:val="0"/>
        <w:autoSpaceDN w:val="0"/>
        <w:adjustRightInd w:val="0"/>
        <w:spacing w:after="0" w:line="240" w:lineRule="auto"/>
        <w:rPr>
          <w:rFonts w:cs="Times"/>
        </w:rPr>
      </w:pPr>
    </w:p>
    <w:p w14:paraId="21DF107F" w14:textId="77777777" w:rsidR="00797A6E" w:rsidRDefault="00797A6E" w:rsidP="00797A6E">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14:paraId="05889EF3"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Adrian Bauman</w:t>
      </w:r>
    </w:p>
    <w:p w14:paraId="65467657"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7C11EF36" w14:textId="5712E26D"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University of Sydney</w:t>
      </w:r>
    </w:p>
    <w:p w14:paraId="603A71FB"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3D338213"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0" w:tgtFrame="_blank" w:history="1">
        <w:r>
          <w:rPr>
            <w:rStyle w:val="Hyperlink"/>
            <w:color w:val="0000FF"/>
            <w:shd w:val="clear" w:color="auto" w:fill="FFFFFF"/>
          </w:rPr>
          <w:t>adrian.bauman@sydney.edu.au</w:t>
        </w:r>
      </w:hyperlink>
      <w:r>
        <w:t xml:space="preserve"> </w:t>
      </w:r>
    </w:p>
    <w:p w14:paraId="30EBE3F9" w14:textId="77777777" w:rsidR="00797A6E" w:rsidRDefault="00797A6E" w:rsidP="00CF331A">
      <w:pPr>
        <w:widowControl w:val="0"/>
        <w:tabs>
          <w:tab w:val="left" w:pos="940"/>
          <w:tab w:val="left" w:pos="1440"/>
        </w:tabs>
        <w:autoSpaceDE w:val="0"/>
        <w:autoSpaceDN w:val="0"/>
        <w:adjustRightInd w:val="0"/>
        <w:spacing w:after="240" w:line="240" w:lineRule="auto"/>
        <w:rPr>
          <w:rFonts w:cs="Times"/>
        </w:rPr>
      </w:pPr>
      <w:bookmarkStart w:id="0" w:name="_GoBack"/>
      <w:bookmarkEnd w:id="0"/>
    </w:p>
    <w:p w14:paraId="0BD4E112" w14:textId="38EE81E0" w:rsidR="00797A6E" w:rsidRDefault="00797A6E" w:rsidP="00CF331A">
      <w:pPr>
        <w:widowControl w:val="0"/>
        <w:tabs>
          <w:tab w:val="left" w:pos="940"/>
          <w:tab w:val="left" w:pos="1440"/>
        </w:tabs>
        <w:autoSpaceDE w:val="0"/>
        <w:autoSpaceDN w:val="0"/>
        <w:adjustRightInd w:val="0"/>
        <w:spacing w:after="240" w:line="240" w:lineRule="auto"/>
        <w:rPr>
          <w:rFonts w:cs="Times"/>
          <w:b/>
          <w:sz w:val="24"/>
          <w:szCs w:val="24"/>
          <w:u w:val="single"/>
        </w:rPr>
      </w:pPr>
      <w:r>
        <w:rPr>
          <w:rFonts w:cs="Times"/>
          <w:b/>
          <w:sz w:val="24"/>
          <w:szCs w:val="24"/>
          <w:u w:val="single"/>
        </w:rPr>
        <w:t>Other successful policies</w:t>
      </w:r>
    </w:p>
    <w:p w14:paraId="0A855A86" w14:textId="7BF9A5E5" w:rsidR="00797A6E" w:rsidRDefault="00C271A8"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sidRPr="00C271A8">
        <w:rPr>
          <w:rFonts w:cs="Times"/>
          <w:b/>
        </w:rPr>
        <w:t>School Policy Framework: Implementation of the WHO global strategy on diet, physical activity and health</w:t>
      </w:r>
      <w:r>
        <w:rPr>
          <w:rFonts w:cs="Times"/>
        </w:rPr>
        <w:t xml:space="preserve"> is to guide policymakers at the ministries of education and health in the development and implementation of policies that promote healthy eating in the schools.  </w:t>
      </w:r>
      <w:r w:rsidRPr="00C271A8">
        <w:rPr>
          <w:rFonts w:cs="Times"/>
        </w:rPr>
        <w:t>Policy options that can be considered are:</w:t>
      </w:r>
    </w:p>
    <w:p w14:paraId="335E2E50" w14:textId="01623D55"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Nutritional standards for school food</w:t>
      </w:r>
    </w:p>
    <w:p w14:paraId="01003E4A" w14:textId="09720920"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School food programs</w:t>
      </w:r>
    </w:p>
    <w:p w14:paraId="09D347B1" w14:textId="226900C2"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Vending machines and school snack bars</w:t>
      </w:r>
    </w:p>
    <w:p w14:paraId="1A71FFA4" w14:textId="5F45EEEE" w:rsidR="00C271A8" w:rsidRDefault="00C271A8" w:rsidP="00C271A8">
      <w:pPr>
        <w:pStyle w:val="ListParagraph"/>
        <w:widowControl w:val="0"/>
        <w:numPr>
          <w:ilvl w:val="0"/>
          <w:numId w:val="29"/>
        </w:numPr>
        <w:tabs>
          <w:tab w:val="left" w:pos="940"/>
          <w:tab w:val="left" w:pos="1440"/>
        </w:tabs>
        <w:autoSpaceDE w:val="0"/>
        <w:autoSpaceDN w:val="0"/>
        <w:adjustRightInd w:val="0"/>
        <w:spacing w:after="0" w:line="240" w:lineRule="auto"/>
        <w:rPr>
          <w:rFonts w:cs="Times"/>
        </w:rPr>
      </w:pPr>
      <w:r>
        <w:rPr>
          <w:rFonts w:cs="Times"/>
        </w:rPr>
        <w:t>Food availability near schools</w:t>
      </w:r>
    </w:p>
    <w:p w14:paraId="6E3A4979" w14:textId="4D21A6DC" w:rsidR="00C271A8" w:rsidRPr="00C271A8" w:rsidRDefault="00C271A8" w:rsidP="00C271A8">
      <w:pPr>
        <w:widowControl w:val="0"/>
        <w:tabs>
          <w:tab w:val="left" w:pos="940"/>
          <w:tab w:val="left" w:pos="1440"/>
        </w:tabs>
        <w:autoSpaceDE w:val="0"/>
        <w:autoSpaceDN w:val="0"/>
        <w:adjustRightInd w:val="0"/>
        <w:spacing w:after="240" w:line="240" w:lineRule="auto"/>
        <w:ind w:left="360"/>
      </w:pPr>
      <w:r>
        <w:rPr>
          <w:rFonts w:cs="Times"/>
        </w:rPr>
        <w:sym w:font="Wingdings" w:char="F038"/>
      </w:r>
      <w:r>
        <w:rPr>
          <w:rFonts w:cs="Times"/>
        </w:rPr>
        <w:t xml:space="preserve"> </w:t>
      </w:r>
      <w:hyperlink r:id="rId11" w:anchor="page=17" w:history="1">
        <w:r w:rsidRPr="00C10107">
          <w:rPr>
            <w:rStyle w:val="Hyperlink"/>
          </w:rPr>
          <w:t>http://www.who.int/dietphysicalactivity/SPF-en-2008.pdf#page=17</w:t>
        </w:r>
      </w:hyperlink>
      <w:r>
        <w:t xml:space="preserve"> </w:t>
      </w:r>
    </w:p>
    <w:p w14:paraId="0263ECDD" w14:textId="77777777" w:rsidR="00BF31EA"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p>
    <w:p w14:paraId="73476486" w14:textId="38F6DA1F" w:rsidR="00BF31EA" w:rsidRDefault="00BF31EA"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Pr>
          <w:rFonts w:cs="Times"/>
        </w:rPr>
        <w:t xml:space="preserve">In Burlingame, California, a beverages standard was created.  All beverages served and sold in Burlingame facilities, including vending machines and city-sponsored meetings, much comply with this beverage standard.  </w:t>
      </w:r>
    </w:p>
    <w:p w14:paraId="0744AD07" w14:textId="2190D9F7" w:rsidR="00BF31EA" w:rsidRPr="00BF31EA" w:rsidRDefault="00750069"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Water with no added sweeteners</w:t>
      </w:r>
    </w:p>
    <w:p w14:paraId="70AE9113" w14:textId="515BC0DC"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U</w:t>
      </w:r>
      <w:r w:rsidR="00AE1436">
        <w:rPr>
          <w:rFonts w:cs="Times"/>
        </w:rPr>
        <w:t>nflavored</w:t>
      </w:r>
      <w:r w:rsidRPr="00BF31EA">
        <w:rPr>
          <w:rFonts w:cs="Times"/>
        </w:rPr>
        <w:t xml:space="preserve"> non-fat or 1% cow’s milk with no added sweeteners </w:t>
      </w:r>
    </w:p>
    <w:p w14:paraId="74007432" w14:textId="577B22EE" w:rsidR="00BF31EA" w:rsidRPr="00BF31EA" w:rsidRDefault="00AE1436"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lastRenderedPageBreak/>
        <w:t xml:space="preserve">Unflavored </w:t>
      </w:r>
      <w:r w:rsidR="00BF31EA" w:rsidRPr="00BF31EA">
        <w:rPr>
          <w:rFonts w:cs="Times"/>
        </w:rPr>
        <w:t>non-dairy milk alterna</w:t>
      </w:r>
      <w:r w:rsidR="00750069">
        <w:rPr>
          <w:rFonts w:cs="Times"/>
        </w:rPr>
        <w:t>tives with no added sweeteners</w:t>
      </w:r>
    </w:p>
    <w:p w14:paraId="50768A63" w14:textId="58542538" w:rsidR="00BF31EA" w:rsidRPr="00BF31EA" w:rsidRDefault="00BF31EA" w:rsidP="00BF31EA">
      <w:pPr>
        <w:pStyle w:val="ListParagraph"/>
        <w:widowControl w:val="0"/>
        <w:numPr>
          <w:ilvl w:val="1"/>
          <w:numId w:val="31"/>
        </w:numPr>
        <w:tabs>
          <w:tab w:val="left" w:pos="940"/>
          <w:tab w:val="left" w:pos="1440"/>
        </w:tabs>
        <w:autoSpaceDE w:val="0"/>
        <w:autoSpaceDN w:val="0"/>
        <w:adjustRightInd w:val="0"/>
        <w:spacing w:after="240" w:line="240" w:lineRule="auto"/>
        <w:rPr>
          <w:rFonts w:cs="Times"/>
        </w:rPr>
      </w:pPr>
      <w:r w:rsidRPr="00BF31EA">
        <w:rPr>
          <w:rFonts w:cs="Times"/>
        </w:rPr>
        <w:t xml:space="preserve">No more than 2.5 grams of fat per 8 fluid ounces </w:t>
      </w:r>
    </w:p>
    <w:p w14:paraId="3AF9F18A" w14:textId="435D71D3"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Fruit or vegetable-based juice drinks that have a maximum of 160 calories and 230 mg of sodium per con</w:t>
      </w:r>
      <w:r w:rsidR="00750069">
        <w:rPr>
          <w:rFonts w:cs="Times"/>
        </w:rPr>
        <w:t>tainer and no added sweeteners</w:t>
      </w:r>
    </w:p>
    <w:p w14:paraId="1181C991" w14:textId="4E60678B"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100% fruit or vegetable juices with a maximum of 160 calories, 230 mg of sodium per con</w:t>
      </w:r>
      <w:r w:rsidR="00750069">
        <w:rPr>
          <w:rFonts w:cs="Times"/>
        </w:rPr>
        <w:t>tainer and no added sweeteners</w:t>
      </w:r>
    </w:p>
    <w:p w14:paraId="3B1E8356" w14:textId="0CEBCC79"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Coffee and tea wi</w:t>
      </w:r>
      <w:r w:rsidR="00750069">
        <w:rPr>
          <w:rFonts w:cs="Times"/>
        </w:rPr>
        <w:t>th no added sweeteners</w:t>
      </w:r>
      <w:r w:rsidRPr="00BF31EA">
        <w:rPr>
          <w:rFonts w:cs="Times"/>
        </w:rPr>
        <w:t xml:space="preserve"> </w:t>
      </w:r>
    </w:p>
    <w:p w14:paraId="711AB359" w14:textId="040873E0" w:rsidR="00BF31EA" w:rsidRDefault="00BF31EA" w:rsidP="00750069">
      <w:pPr>
        <w:pStyle w:val="ListParagraph"/>
        <w:widowControl w:val="0"/>
        <w:numPr>
          <w:ilvl w:val="0"/>
          <w:numId w:val="31"/>
        </w:numPr>
        <w:tabs>
          <w:tab w:val="left" w:pos="940"/>
          <w:tab w:val="left" w:pos="1440"/>
        </w:tabs>
        <w:autoSpaceDE w:val="0"/>
        <w:autoSpaceDN w:val="0"/>
        <w:adjustRightInd w:val="0"/>
        <w:spacing w:after="0" w:line="240" w:lineRule="auto"/>
        <w:rPr>
          <w:rFonts w:cs="Times"/>
        </w:rPr>
      </w:pPr>
      <w:r w:rsidRPr="00BF31EA">
        <w:rPr>
          <w:rFonts w:cs="Times"/>
        </w:rPr>
        <w:t>Diet bevera</w:t>
      </w:r>
      <w:r w:rsidR="00750069">
        <w:rPr>
          <w:rFonts w:cs="Times"/>
        </w:rPr>
        <w:t>ges with non-caloric sweeteners</w:t>
      </w:r>
    </w:p>
    <w:p w14:paraId="4D0692F3" w14:textId="16337D69" w:rsidR="00750069" w:rsidRPr="00750069" w:rsidRDefault="00750069" w:rsidP="00750069">
      <w:pPr>
        <w:widowControl w:val="0"/>
        <w:tabs>
          <w:tab w:val="left" w:pos="940"/>
          <w:tab w:val="left" w:pos="1440"/>
        </w:tabs>
        <w:autoSpaceDE w:val="0"/>
        <w:autoSpaceDN w:val="0"/>
        <w:adjustRightInd w:val="0"/>
        <w:spacing w:after="240" w:line="240" w:lineRule="auto"/>
        <w:ind w:left="360"/>
        <w:rPr>
          <w:rFonts w:cs="Times"/>
        </w:rPr>
      </w:pPr>
      <w:r>
        <w:sym w:font="Wingdings" w:char="F038"/>
      </w:r>
      <w:hyperlink r:id="rId12" w:history="1">
        <w:r>
          <w:rPr>
            <w:rStyle w:val="Hyperlink"/>
          </w:rPr>
          <w:t>http://www.publichealthadvocacy.org/_PDFs/beverage_policies/BurlingameHealthyBeverageGuidelines.pdf</w:t>
        </w:r>
      </w:hyperlink>
    </w:p>
    <w:p w14:paraId="14E86FEE" w14:textId="77777777" w:rsidR="00BF31EA"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p>
    <w:p w14:paraId="30F934E2" w14:textId="53AB2C97" w:rsidR="00797A6E" w:rsidRDefault="00C271A8"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Pr>
          <w:rFonts w:cs="Times"/>
        </w:rPr>
        <w:t>New York City created a comprehensive food procurement that outlines standards for any food purchased or served on government property</w:t>
      </w:r>
      <w:r w:rsidR="00BF31EA">
        <w:rPr>
          <w:rFonts w:cs="Times"/>
        </w:rPr>
        <w:t xml:space="preserve">, including schools and correctional facilities. </w:t>
      </w:r>
    </w:p>
    <w:p w14:paraId="241EAD43" w14:textId="5EDDDE36" w:rsidR="00BF31EA" w:rsidRPr="00C271A8"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r>
        <w:sym w:font="Wingdings" w:char="F038"/>
      </w:r>
      <w:r>
        <w:t xml:space="preserve"> </w:t>
      </w:r>
      <w:hyperlink r:id="rId13" w:history="1">
        <w:r>
          <w:rPr>
            <w:rStyle w:val="Hyperlink"/>
          </w:rPr>
          <w:t>http://www.cspinet.org/new/pdf/nyc_agency_food_standards.pdf</w:t>
        </w:r>
      </w:hyperlink>
    </w:p>
    <w:p w14:paraId="5688B545" w14:textId="77777777" w:rsidR="00141933" w:rsidRDefault="00141933" w:rsidP="00CF331A">
      <w:pPr>
        <w:widowControl w:val="0"/>
        <w:tabs>
          <w:tab w:val="left" w:pos="940"/>
          <w:tab w:val="left" w:pos="1440"/>
        </w:tabs>
        <w:autoSpaceDE w:val="0"/>
        <w:autoSpaceDN w:val="0"/>
        <w:adjustRightInd w:val="0"/>
        <w:spacing w:after="240" w:line="240" w:lineRule="auto"/>
        <w:rPr>
          <w:rFonts w:cs="Times"/>
          <w:b/>
        </w:rPr>
      </w:pPr>
    </w:p>
    <w:p w14:paraId="5F997F82" w14:textId="77777777" w:rsidR="003B5EC7" w:rsidRPr="003B5EC7" w:rsidRDefault="003B5EC7" w:rsidP="00501EDF">
      <w:pPr>
        <w:widowControl w:val="0"/>
        <w:tabs>
          <w:tab w:val="left" w:pos="940"/>
          <w:tab w:val="left" w:pos="1440"/>
        </w:tabs>
        <w:autoSpaceDE w:val="0"/>
        <w:autoSpaceDN w:val="0"/>
        <w:adjustRightInd w:val="0"/>
        <w:spacing w:after="0" w:line="240" w:lineRule="auto"/>
        <w:rPr>
          <w:rFonts w:cs="Times"/>
          <w:b/>
          <w:sz w:val="24"/>
          <w:szCs w:val="24"/>
        </w:rPr>
      </w:pPr>
      <w:r w:rsidRPr="003B5EC7">
        <w:rPr>
          <w:rFonts w:cs="Times"/>
          <w:b/>
          <w:sz w:val="24"/>
          <w:szCs w:val="24"/>
        </w:rPr>
        <w:t>Who can I contact for more information?</w:t>
      </w:r>
    </w:p>
    <w:p w14:paraId="15DA2EBB" w14:textId="08C90746"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Adrian Bauman</w:t>
      </w:r>
    </w:p>
    <w:p w14:paraId="6E3F892F"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167EB455"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University of Sydney</w:t>
      </w:r>
    </w:p>
    <w:p w14:paraId="15D8D5B5"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3A8B3667"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4" w:tgtFrame="_blank" w:history="1">
        <w:r>
          <w:rPr>
            <w:rStyle w:val="Hyperlink"/>
            <w:color w:val="0000FF"/>
            <w:shd w:val="clear" w:color="auto" w:fill="FFFFFF"/>
          </w:rPr>
          <w:t>adrian.bauman@sydney.edu.au</w:t>
        </w:r>
      </w:hyperlink>
      <w:r>
        <w:t xml:space="preserve"> </w:t>
      </w:r>
    </w:p>
    <w:p w14:paraId="418DC14A" w14:textId="77777777" w:rsidR="0002615C" w:rsidRDefault="0002615C"/>
    <w:p w14:paraId="1F8F0085" w14:textId="77777777" w:rsidR="0002615C" w:rsidRPr="00681885" w:rsidRDefault="0002615C"/>
    <w:sectPr w:rsidR="0002615C" w:rsidRPr="00681885">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D598F3" w14:textId="77777777" w:rsidR="0022631B" w:rsidRDefault="0022631B" w:rsidP="004440EA">
      <w:pPr>
        <w:spacing w:after="0" w:line="240" w:lineRule="auto"/>
      </w:pPr>
      <w:r>
        <w:separator/>
      </w:r>
    </w:p>
  </w:endnote>
  <w:endnote w:type="continuationSeparator" w:id="0">
    <w:p w14:paraId="71F6CD65" w14:textId="77777777" w:rsidR="0022631B" w:rsidRDefault="0022631B"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19A84" w14:textId="05D37E5C" w:rsidR="00CF331A" w:rsidRDefault="0077222B">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Legislative </w:t>
    </w:r>
    <w:r w:rsidR="00CF331A">
      <w:rPr>
        <w:rFonts w:asciiTheme="majorHAnsi" w:eastAsiaTheme="majorEastAsia" w:hAnsiTheme="majorHAnsi" w:cstheme="majorBidi"/>
      </w:rPr>
      <w:t>Fact Sheet &amp; Talking Points</w:t>
    </w:r>
    <w:r w:rsidR="00CF331A">
      <w:rPr>
        <w:rFonts w:asciiTheme="majorHAnsi" w:eastAsiaTheme="majorEastAsia" w:hAnsiTheme="majorHAnsi" w:cstheme="majorBidi"/>
      </w:rPr>
      <w:ptab w:relativeTo="margin" w:alignment="right" w:leader="none"/>
    </w:r>
    <w:r w:rsidR="00CF331A">
      <w:rPr>
        <w:rFonts w:asciiTheme="majorHAnsi" w:eastAsiaTheme="majorEastAsia" w:hAnsiTheme="majorHAnsi" w:cstheme="majorBidi"/>
      </w:rPr>
      <w:t xml:space="preserve">Page </w:t>
    </w:r>
    <w:r w:rsidR="00CF331A">
      <w:rPr>
        <w:rFonts w:eastAsiaTheme="minorEastAsia"/>
      </w:rPr>
      <w:fldChar w:fldCharType="begin"/>
    </w:r>
    <w:r w:rsidR="00CF331A">
      <w:instrText xml:space="preserve"> PAGE   \* MERGEFORMAT </w:instrText>
    </w:r>
    <w:r w:rsidR="00CF331A">
      <w:rPr>
        <w:rFonts w:eastAsiaTheme="minorEastAsia"/>
      </w:rPr>
      <w:fldChar w:fldCharType="separate"/>
    </w:r>
    <w:r w:rsidR="0056233A" w:rsidRPr="0056233A">
      <w:rPr>
        <w:rFonts w:asciiTheme="majorHAnsi" w:eastAsiaTheme="majorEastAsia" w:hAnsiTheme="majorHAnsi" w:cstheme="majorBidi"/>
        <w:noProof/>
      </w:rPr>
      <w:t>5</w:t>
    </w:r>
    <w:r w:rsidR="00CF331A">
      <w:rPr>
        <w:rFonts w:asciiTheme="majorHAnsi" w:eastAsiaTheme="majorEastAsia" w:hAnsiTheme="majorHAnsi" w:cstheme="majorBidi"/>
        <w:noProof/>
      </w:rPr>
      <w:fldChar w:fldCharType="end"/>
    </w:r>
  </w:p>
  <w:p w14:paraId="43C17140" w14:textId="77777777" w:rsidR="00CF331A" w:rsidRDefault="00CF33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1E9C7A" w14:textId="77777777" w:rsidR="0022631B" w:rsidRDefault="0022631B" w:rsidP="004440EA">
      <w:pPr>
        <w:spacing w:after="0" w:line="240" w:lineRule="auto"/>
      </w:pPr>
      <w:r>
        <w:separator/>
      </w:r>
    </w:p>
  </w:footnote>
  <w:footnote w:type="continuationSeparator" w:id="0">
    <w:p w14:paraId="2EC881E8" w14:textId="77777777" w:rsidR="0022631B" w:rsidRDefault="0022631B" w:rsidP="004440EA">
      <w:pPr>
        <w:spacing w:after="0" w:line="240" w:lineRule="auto"/>
      </w:pPr>
      <w:r>
        <w:continuationSeparator/>
      </w:r>
    </w:p>
  </w:footnote>
  <w:footnote w:id="1">
    <w:p w14:paraId="795BEBD7" w14:textId="5C9D3189" w:rsidR="00BE4E54" w:rsidRPr="000B03C4" w:rsidRDefault="00BE4E54" w:rsidP="000B03C4">
      <w:pPr>
        <w:pStyle w:val="ListParagraph"/>
        <w:widowControl w:val="0"/>
        <w:autoSpaceDE w:val="0"/>
        <w:autoSpaceDN w:val="0"/>
        <w:adjustRightInd w:val="0"/>
        <w:spacing w:after="0" w:line="240" w:lineRule="auto"/>
        <w:ind w:left="0"/>
        <w:rPr>
          <w:rFonts w:asciiTheme="majorHAnsi" w:hAnsiTheme="majorHAnsi" w:cs="Times"/>
          <w:color w:val="000000" w:themeColor="text1"/>
          <w:sz w:val="16"/>
          <w:szCs w:val="16"/>
          <w:u w:val="single"/>
        </w:rPr>
      </w:pPr>
      <w:r w:rsidRPr="000B03C4">
        <w:rPr>
          <w:rStyle w:val="FootnoteReference"/>
          <w:rFonts w:asciiTheme="majorHAnsi" w:hAnsiTheme="majorHAnsi"/>
          <w:color w:val="000000" w:themeColor="text1"/>
          <w:sz w:val="16"/>
          <w:szCs w:val="16"/>
        </w:rPr>
        <w:footnoteRef/>
      </w:r>
      <w:r w:rsidRPr="000B03C4">
        <w:rPr>
          <w:rFonts w:asciiTheme="majorHAnsi" w:hAnsiTheme="majorHAnsi"/>
          <w:color w:val="000000" w:themeColor="text1"/>
          <w:sz w:val="16"/>
          <w:szCs w:val="16"/>
        </w:rPr>
        <w:t xml:space="preserve"> American Heart Association (</w:t>
      </w:r>
      <w:r w:rsidR="002E0DEA" w:rsidRPr="000B03C4">
        <w:rPr>
          <w:rFonts w:asciiTheme="majorHAnsi" w:hAnsiTheme="majorHAnsi"/>
          <w:color w:val="000000" w:themeColor="text1"/>
          <w:sz w:val="16"/>
          <w:szCs w:val="16"/>
        </w:rPr>
        <w:t>2013, Sept 11)</w:t>
      </w:r>
      <w:r w:rsidR="00655501" w:rsidRPr="000B03C4">
        <w:rPr>
          <w:rFonts w:asciiTheme="majorHAnsi" w:hAnsiTheme="majorHAnsi"/>
          <w:color w:val="000000" w:themeColor="text1"/>
          <w:sz w:val="16"/>
          <w:szCs w:val="16"/>
        </w:rPr>
        <w:t>.</w:t>
      </w:r>
      <w:r w:rsidR="002E0DEA" w:rsidRPr="000B03C4">
        <w:rPr>
          <w:rFonts w:asciiTheme="majorHAnsi" w:hAnsiTheme="majorHAnsi"/>
          <w:color w:val="000000" w:themeColor="text1"/>
          <w:sz w:val="16"/>
          <w:szCs w:val="16"/>
        </w:rPr>
        <w:t xml:space="preserve"> </w:t>
      </w:r>
      <w:proofErr w:type="gramStart"/>
      <w:r w:rsidR="002E0DEA" w:rsidRPr="000B03C4">
        <w:rPr>
          <w:rFonts w:asciiTheme="majorHAnsi" w:hAnsiTheme="majorHAnsi"/>
          <w:color w:val="000000" w:themeColor="text1"/>
          <w:sz w:val="16"/>
          <w:szCs w:val="16"/>
        </w:rPr>
        <w:t>Sugar</w:t>
      </w:r>
      <w:r w:rsidRPr="000B03C4">
        <w:rPr>
          <w:rFonts w:asciiTheme="majorHAnsi" w:hAnsiTheme="majorHAnsi"/>
          <w:color w:val="000000" w:themeColor="text1"/>
          <w:sz w:val="16"/>
          <w:szCs w:val="16"/>
        </w:rPr>
        <w:t>s and Carbohydrates.</w:t>
      </w:r>
      <w:proofErr w:type="gramEnd"/>
      <w:r w:rsidRPr="000B03C4">
        <w:rPr>
          <w:rFonts w:asciiTheme="majorHAnsi" w:hAnsiTheme="majorHAnsi"/>
          <w:color w:val="000000" w:themeColor="text1"/>
          <w:sz w:val="16"/>
          <w:szCs w:val="16"/>
        </w:rPr>
        <w:t xml:space="preserve">  Retrieved from: </w:t>
      </w:r>
      <w:r w:rsidRPr="000B03C4">
        <w:rPr>
          <w:rFonts w:asciiTheme="majorHAnsi" w:hAnsiTheme="majorHAnsi" w:cs="Times"/>
          <w:color w:val="000000" w:themeColor="text1"/>
          <w:sz w:val="16"/>
          <w:szCs w:val="16"/>
        </w:rPr>
        <w:t>http://www.heart.org/HEARTORG/GettingHealthy/NutritionCenter/HealthyDietGoals/Sugars-and-Carbohydrates_UCM_303296_Article.jsp</w:t>
      </w:r>
    </w:p>
  </w:footnote>
  <w:footnote w:id="2">
    <w:p w14:paraId="0DBECE17" w14:textId="1F7FCCD5" w:rsidR="002E0DEA" w:rsidRPr="009D2BC5" w:rsidRDefault="002E0DEA" w:rsidP="000B03C4">
      <w:pPr>
        <w:pStyle w:val="FootnoteText"/>
        <w:rPr>
          <w:rFonts w:asciiTheme="majorHAnsi" w:hAnsiTheme="majorHAnsi"/>
          <w:color w:val="000000" w:themeColor="text1"/>
          <w:sz w:val="16"/>
          <w:szCs w:val="16"/>
        </w:rPr>
      </w:pPr>
      <w:r w:rsidRPr="000B03C4">
        <w:rPr>
          <w:rStyle w:val="FootnoteReference"/>
          <w:rFonts w:asciiTheme="majorHAnsi" w:hAnsiTheme="majorHAnsi"/>
          <w:color w:val="000000" w:themeColor="text1"/>
          <w:sz w:val="16"/>
          <w:szCs w:val="16"/>
        </w:rPr>
        <w:footnoteRef/>
      </w:r>
      <w:r w:rsidRPr="000B03C4">
        <w:rPr>
          <w:rFonts w:asciiTheme="majorHAnsi" w:hAnsiTheme="majorHAnsi"/>
          <w:color w:val="000000" w:themeColor="text1"/>
          <w:sz w:val="16"/>
          <w:szCs w:val="16"/>
        </w:rPr>
        <w:t xml:space="preserve"> </w:t>
      </w:r>
      <w:proofErr w:type="gramStart"/>
      <w:r w:rsidRPr="000B03C4">
        <w:rPr>
          <w:rFonts w:asciiTheme="majorHAnsi" w:hAnsiTheme="majorHAnsi"/>
          <w:color w:val="000000" w:themeColor="text1"/>
          <w:sz w:val="16"/>
          <w:szCs w:val="16"/>
        </w:rPr>
        <w:t>American Heart Association (2013).</w:t>
      </w:r>
      <w:proofErr w:type="gramEnd"/>
      <w:r w:rsidRPr="000B03C4">
        <w:rPr>
          <w:rFonts w:asciiTheme="majorHAnsi" w:hAnsiTheme="majorHAnsi"/>
          <w:color w:val="000000" w:themeColor="text1"/>
          <w:sz w:val="16"/>
          <w:szCs w:val="16"/>
        </w:rPr>
        <w:t xml:space="preserve">  Reduce Blood Sugar. Retrieved from: </w:t>
      </w:r>
      <w:r w:rsidRPr="009D2BC5">
        <w:rPr>
          <w:rFonts w:asciiTheme="majorHAnsi" w:hAnsiTheme="majorHAnsi"/>
          <w:color w:val="000000" w:themeColor="text1"/>
          <w:sz w:val="16"/>
          <w:szCs w:val="16"/>
        </w:rPr>
        <w:t>http://mylifecheck.heart.org/Multitab.aspx?NavID=13&amp;CultureCode=en-US</w:t>
      </w:r>
    </w:p>
  </w:footnote>
  <w:footnote w:id="3">
    <w:p w14:paraId="5C4248F6" w14:textId="55ABD4D6" w:rsidR="002E0DEA" w:rsidRPr="00574FAE" w:rsidRDefault="002E0DEA"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World Health Organization STEPS 2008</w:t>
      </w:r>
    </w:p>
  </w:footnote>
  <w:footnote w:id="4">
    <w:p w14:paraId="7483FF54" w14:textId="3DE783BB" w:rsidR="00655501" w:rsidRPr="00574FAE" w:rsidRDefault="00655501"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Children’s Healthy Living Program for Remote Underserved Minority Populations in the Pacific Region</w:t>
      </w:r>
    </w:p>
  </w:footnote>
  <w:footnote w:id="5">
    <w:p w14:paraId="2AA0E333" w14:textId="5660CF88" w:rsidR="00E423EC" w:rsidRPr="00574FAE" w:rsidRDefault="00E423EC"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t>
      </w:r>
      <w:proofErr w:type="gramStart"/>
      <w:r w:rsidRPr="00574FAE">
        <w:rPr>
          <w:rFonts w:asciiTheme="majorHAnsi" w:hAnsiTheme="majorHAnsi"/>
          <w:sz w:val="16"/>
          <w:szCs w:val="16"/>
        </w:rPr>
        <w:t>World Health Organization (20</w:t>
      </w:r>
      <w:r w:rsidR="003B5EC7" w:rsidRPr="00574FAE">
        <w:rPr>
          <w:rFonts w:asciiTheme="majorHAnsi" w:hAnsiTheme="majorHAnsi"/>
          <w:sz w:val="16"/>
          <w:szCs w:val="16"/>
        </w:rPr>
        <w:t>10).</w:t>
      </w:r>
      <w:proofErr w:type="gramEnd"/>
      <w:r w:rsidR="003B5EC7" w:rsidRPr="00574FAE">
        <w:rPr>
          <w:rFonts w:asciiTheme="majorHAnsi" w:hAnsiTheme="majorHAnsi"/>
          <w:sz w:val="16"/>
          <w:szCs w:val="16"/>
        </w:rPr>
        <w:t xml:space="preserve"> Pacific Islanders pay heavy price for abandoning traditional diet. Bulletin of the WHO, 88(7):481-560.</w:t>
      </w:r>
    </w:p>
  </w:footnote>
  <w:footnote w:id="6">
    <w:p w14:paraId="4522DD61" w14:textId="77777777" w:rsidR="009D2BC5" w:rsidRDefault="009D2BC5" w:rsidP="009D2BC5">
      <w:pPr>
        <w:pStyle w:val="FootnoteText"/>
      </w:pPr>
      <w:r w:rsidRPr="009D2BC5">
        <w:rPr>
          <w:rStyle w:val="FootnoteReference"/>
          <w:rFonts w:asciiTheme="majorHAnsi" w:hAnsiTheme="majorHAnsi"/>
          <w:sz w:val="16"/>
          <w:szCs w:val="16"/>
        </w:rPr>
        <w:footnoteRef/>
      </w:r>
      <w:r w:rsidRPr="009D2BC5">
        <w:rPr>
          <w:rFonts w:asciiTheme="majorHAnsi" w:hAnsiTheme="majorHAnsi"/>
          <w:sz w:val="16"/>
          <w:szCs w:val="16"/>
        </w:rPr>
        <w:t xml:space="preserve"> </w:t>
      </w:r>
      <w:proofErr w:type="spellStart"/>
      <w:proofErr w:type="gramStart"/>
      <w:r w:rsidRPr="009D2BC5">
        <w:rPr>
          <w:rFonts w:asciiTheme="majorHAnsi" w:hAnsiTheme="majorHAnsi" w:cs="Helvetica"/>
          <w:color w:val="333333"/>
          <w:sz w:val="16"/>
          <w:szCs w:val="16"/>
          <w:shd w:val="clear" w:color="auto" w:fill="FFFFFF"/>
        </w:rPr>
        <w:t>Mathers</w:t>
      </w:r>
      <w:proofErr w:type="spellEnd"/>
      <w:r w:rsidRPr="009D2BC5">
        <w:rPr>
          <w:rFonts w:asciiTheme="majorHAnsi" w:hAnsiTheme="majorHAnsi" w:cs="Helvetica"/>
          <w:color w:val="333333"/>
          <w:sz w:val="16"/>
          <w:szCs w:val="16"/>
          <w:shd w:val="clear" w:color="auto" w:fill="FFFFFF"/>
        </w:rPr>
        <w:t xml:space="preserve"> CD, </w:t>
      </w:r>
      <w:proofErr w:type="spellStart"/>
      <w:r w:rsidRPr="009D2BC5">
        <w:rPr>
          <w:rFonts w:asciiTheme="majorHAnsi" w:hAnsiTheme="majorHAnsi" w:cs="Helvetica"/>
          <w:color w:val="333333"/>
          <w:sz w:val="16"/>
          <w:szCs w:val="16"/>
          <w:shd w:val="clear" w:color="auto" w:fill="FFFFFF"/>
        </w:rPr>
        <w:t>Loncar</w:t>
      </w:r>
      <w:proofErr w:type="spellEnd"/>
      <w:r w:rsidRPr="009D2BC5">
        <w:rPr>
          <w:rFonts w:asciiTheme="majorHAnsi" w:hAnsiTheme="majorHAnsi" w:cs="Helvetica"/>
          <w:color w:val="333333"/>
          <w:sz w:val="16"/>
          <w:szCs w:val="16"/>
          <w:shd w:val="clear" w:color="auto" w:fill="FFFFFF"/>
        </w:rPr>
        <w:t xml:space="preserve"> D. Projections of global mortality and burden of disease from 2002 to 2030.</w:t>
      </w:r>
      <w:proofErr w:type="gramEnd"/>
      <w:r w:rsidRPr="009D2BC5">
        <w:rPr>
          <w:rStyle w:val="apple-converted-space"/>
          <w:rFonts w:asciiTheme="majorHAnsi" w:hAnsiTheme="majorHAnsi" w:cs="Helvetica"/>
          <w:color w:val="333333"/>
          <w:sz w:val="16"/>
          <w:szCs w:val="16"/>
          <w:shd w:val="clear" w:color="auto" w:fill="FFFFFF"/>
        </w:rPr>
        <w:t> </w:t>
      </w:r>
      <w:proofErr w:type="spellStart"/>
      <w:r w:rsidRPr="009D2BC5">
        <w:rPr>
          <w:rFonts w:asciiTheme="majorHAnsi" w:hAnsiTheme="majorHAnsi" w:cs="Helvetica"/>
          <w:i/>
          <w:iCs/>
          <w:color w:val="333333"/>
          <w:sz w:val="16"/>
          <w:szCs w:val="16"/>
          <w:shd w:val="clear" w:color="auto" w:fill="FFFFFF"/>
        </w:rPr>
        <w:t>PLoS</w:t>
      </w:r>
      <w:proofErr w:type="spellEnd"/>
      <w:r w:rsidRPr="009D2BC5">
        <w:rPr>
          <w:rFonts w:asciiTheme="majorHAnsi" w:hAnsiTheme="majorHAnsi" w:cs="Helvetica"/>
          <w:i/>
          <w:iCs/>
          <w:color w:val="333333"/>
          <w:sz w:val="16"/>
          <w:szCs w:val="16"/>
          <w:shd w:val="clear" w:color="auto" w:fill="FFFFFF"/>
        </w:rPr>
        <w:t xml:space="preserve"> Med</w:t>
      </w:r>
      <w:r w:rsidRPr="009D2BC5">
        <w:rPr>
          <w:rFonts w:asciiTheme="majorHAnsi" w:hAnsiTheme="majorHAnsi" w:cs="Helvetica"/>
          <w:color w:val="333333"/>
          <w:sz w:val="16"/>
          <w:szCs w:val="16"/>
          <w:shd w:val="clear" w:color="auto" w:fill="FFFFFF"/>
        </w:rPr>
        <w:t>, 2006, 3(11):e442</w:t>
      </w:r>
    </w:p>
  </w:footnote>
  <w:footnote w:id="7">
    <w:p w14:paraId="4A714752" w14:textId="4B89BEF7" w:rsidR="000B03C4" w:rsidRPr="00574FAE" w:rsidRDefault="000B03C4" w:rsidP="000B03C4">
      <w:pPr>
        <w:pStyle w:val="FootnoteText"/>
        <w:rPr>
          <w:rFonts w:asciiTheme="majorHAnsi" w:hAnsiTheme="majorHAnsi"/>
          <w:sz w:val="16"/>
          <w:szCs w:val="16"/>
        </w:rPr>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t>
      </w:r>
      <w:proofErr w:type="spellStart"/>
      <w:r w:rsidRPr="00574FAE">
        <w:rPr>
          <w:rFonts w:asciiTheme="majorHAnsi" w:hAnsiTheme="majorHAnsi"/>
          <w:sz w:val="16"/>
          <w:szCs w:val="16"/>
        </w:rPr>
        <w:t>Youfa</w:t>
      </w:r>
      <w:proofErr w:type="spellEnd"/>
      <w:r w:rsidRPr="00574FAE">
        <w:rPr>
          <w:rFonts w:asciiTheme="majorHAnsi" w:hAnsiTheme="majorHAnsi"/>
          <w:sz w:val="16"/>
          <w:szCs w:val="16"/>
        </w:rPr>
        <w:t xml:space="preserve"> Wang et al. (2008). Will All Americans Become Overweight or Obese? Estimating the Progression and Cost of the US Obesity Epidemic, 16 OBESITY 2324</w:t>
      </w:r>
    </w:p>
  </w:footnote>
  <w:footnote w:id="8">
    <w:p w14:paraId="1ACAFF2F" w14:textId="0A399A16" w:rsidR="00574FAE" w:rsidRDefault="00574FAE" w:rsidP="00574FAE">
      <w:pPr>
        <w:pStyle w:val="FootnoteText"/>
      </w:pPr>
      <w:r w:rsidRPr="00574FAE">
        <w:rPr>
          <w:rStyle w:val="FootnoteReference"/>
          <w:rFonts w:asciiTheme="majorHAnsi" w:hAnsiTheme="majorHAnsi"/>
          <w:sz w:val="16"/>
          <w:szCs w:val="16"/>
        </w:rPr>
        <w:footnoteRef/>
      </w:r>
      <w:r w:rsidRPr="00574FAE">
        <w:rPr>
          <w:rFonts w:asciiTheme="majorHAnsi" w:hAnsiTheme="majorHAnsi"/>
          <w:sz w:val="16"/>
          <w:szCs w:val="16"/>
        </w:rPr>
        <w:t xml:space="preserve"> </w:t>
      </w:r>
      <w:proofErr w:type="spellStart"/>
      <w:r w:rsidRPr="00574FAE">
        <w:rPr>
          <w:rFonts w:asciiTheme="majorHAnsi" w:hAnsiTheme="majorHAnsi"/>
          <w:sz w:val="16"/>
          <w:szCs w:val="16"/>
        </w:rPr>
        <w:t>Cawley</w:t>
      </w:r>
      <w:proofErr w:type="spellEnd"/>
      <w:r w:rsidRPr="00574FAE">
        <w:rPr>
          <w:rFonts w:asciiTheme="majorHAnsi" w:hAnsiTheme="majorHAnsi"/>
          <w:sz w:val="16"/>
          <w:szCs w:val="16"/>
        </w:rPr>
        <w:t xml:space="preserve">, J and </w:t>
      </w:r>
      <w:proofErr w:type="spellStart"/>
      <w:r w:rsidRPr="00574FAE">
        <w:rPr>
          <w:rFonts w:asciiTheme="majorHAnsi" w:hAnsiTheme="majorHAnsi"/>
          <w:sz w:val="16"/>
          <w:szCs w:val="16"/>
        </w:rPr>
        <w:t>Meyerhoefer</w:t>
      </w:r>
      <w:proofErr w:type="spellEnd"/>
      <w:r w:rsidRPr="00574FAE">
        <w:rPr>
          <w:rFonts w:asciiTheme="majorHAnsi" w:hAnsiTheme="majorHAnsi"/>
          <w:sz w:val="16"/>
          <w:szCs w:val="16"/>
        </w:rPr>
        <w:t>, C. The medical care costs of obesity: An instrumental variables approach. Journal of Health Economics, 2012; 31 (1): 219</w:t>
      </w:r>
    </w:p>
  </w:footnote>
  <w:footnote w:id="9">
    <w:p w14:paraId="19DBE9CC" w14:textId="77777777" w:rsidR="000B03C4" w:rsidRPr="002E6A3B" w:rsidRDefault="000B03C4" w:rsidP="000B03C4">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(2002).</w:t>
      </w:r>
      <w:proofErr w:type="gramEnd"/>
      <w:r w:rsidRPr="002E6A3B">
        <w:rPr>
          <w:rFonts w:asciiTheme="majorHAnsi" w:hAnsiTheme="majorHAnsi"/>
          <w:color w:val="000000" w:themeColor="text1"/>
          <w:sz w:val="16"/>
          <w:szCs w:val="16"/>
        </w:rPr>
        <w:t xml:space="preserve"> Diet, nutrition, and the prevention of chronic diseases: WHO Technical Report Series 916. Geneva: World Health Organization.</w:t>
      </w:r>
    </w:p>
  </w:footnote>
  <w:footnote w:id="10">
    <w:p w14:paraId="24A4EF75" w14:textId="77777777" w:rsidR="000B03C4" w:rsidRPr="002E6A3B" w:rsidRDefault="000B03C4" w:rsidP="000B03C4">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Cancer Research Fund and American Institute for Cancer Research (1997).</w:t>
      </w:r>
      <w:proofErr w:type="gramEnd"/>
      <w:r w:rsidRPr="002E6A3B">
        <w:rPr>
          <w:rFonts w:asciiTheme="majorHAnsi" w:hAnsiTheme="majorHAnsi"/>
          <w:color w:val="000000" w:themeColor="text1"/>
          <w:sz w:val="16"/>
          <w:szCs w:val="16"/>
        </w:rPr>
        <w:t xml:space="preserve"> Food, nutrition and the prevention of cancer: a global perspective. Washington, DC: American Institute for Cancer Research: 530–34.</w:t>
      </w:r>
    </w:p>
  </w:footnote>
  <w:footnote w:id="11">
    <w:p w14:paraId="6CC3A371" w14:textId="77777777" w:rsidR="009D2BC5" w:rsidRPr="000B03C4" w:rsidRDefault="009D2BC5" w:rsidP="009D2BC5">
      <w:pPr>
        <w:pStyle w:val="NormalWeb"/>
        <w:numPr>
          <w:ilvl w:val="0"/>
          <w:numId w:val="23"/>
        </w:numPr>
        <w:spacing w:before="0" w:beforeAutospacing="0" w:after="0" w:afterAutospacing="0"/>
        <w:ind w:left="0"/>
        <w:textAlignment w:val="baseline"/>
        <w:rPr>
          <w:rFonts w:asciiTheme="majorHAnsi" w:hAnsiTheme="majorHAnsi" w:cs="Arial"/>
          <w:color w:val="000000"/>
          <w:sz w:val="16"/>
          <w:szCs w:val="16"/>
        </w:rPr>
      </w:pPr>
      <w:r w:rsidRPr="000B03C4">
        <w:rPr>
          <w:rStyle w:val="FootnoteReference"/>
          <w:rFonts w:asciiTheme="majorHAnsi" w:hAnsiTheme="majorHAnsi"/>
          <w:color w:val="000000" w:themeColor="text1"/>
          <w:sz w:val="16"/>
          <w:szCs w:val="16"/>
        </w:rPr>
        <w:footnoteRef/>
      </w:r>
      <w:r w:rsidRPr="000B03C4">
        <w:rPr>
          <w:rFonts w:asciiTheme="majorHAnsi" w:hAnsiTheme="majorHAnsi"/>
          <w:color w:val="000000" w:themeColor="text1"/>
          <w:sz w:val="16"/>
          <w:szCs w:val="16"/>
        </w:rPr>
        <w:t xml:space="preserve"> </w:t>
      </w:r>
      <w:r w:rsidRPr="000B03C4">
        <w:rPr>
          <w:rFonts w:asciiTheme="majorHAnsi" w:hAnsiTheme="majorHAnsi" w:cs="Arial"/>
          <w:color w:val="000000" w:themeColor="text1"/>
          <w:sz w:val="16"/>
          <w:szCs w:val="16"/>
        </w:rPr>
        <w:t>Ogden, C., &amp; Carroll, M. (2010a).</w:t>
      </w:r>
      <w:r w:rsidRPr="000B03C4">
        <w:rPr>
          <w:rStyle w:val="apple-converted-space"/>
          <w:rFonts w:asciiTheme="majorHAnsi" w:hAnsiTheme="majorHAnsi" w:cs="Arial"/>
          <w:color w:val="000000" w:themeColor="text1"/>
          <w:sz w:val="16"/>
          <w:szCs w:val="16"/>
        </w:rPr>
        <w:t> </w:t>
      </w:r>
      <w:hyperlink r:id="rId1" w:tgtFrame="_blank" w:history="1">
        <w:r w:rsidRPr="000B03C4">
          <w:rPr>
            <w:rStyle w:val="Hyperlink"/>
            <w:rFonts w:asciiTheme="majorHAnsi" w:hAnsiTheme="majorHAnsi" w:cs="Arial"/>
            <w:color w:val="000000" w:themeColor="text1"/>
            <w:sz w:val="16"/>
            <w:szCs w:val="16"/>
            <w:u w:val="none"/>
            <w:bdr w:val="none" w:sz="0" w:space="0" w:color="auto" w:frame="1"/>
          </w:rPr>
          <w:t>Prevalence of obesity among children and adolescents:</w:t>
        </w:r>
        <w:r w:rsidRPr="000B03C4">
          <w:rPr>
            <w:rStyle w:val="apple-converted-space"/>
            <w:rFonts w:asciiTheme="majorHAnsi" w:hAnsiTheme="majorHAnsi" w:cs="Arial"/>
            <w:color w:val="000000" w:themeColor="text1"/>
            <w:sz w:val="16"/>
            <w:szCs w:val="16"/>
            <w:bdr w:val="none" w:sz="0" w:space="0" w:color="auto" w:frame="1"/>
          </w:rPr>
          <w:t> </w:t>
        </w:r>
        <w:r w:rsidRPr="000B03C4">
          <w:rPr>
            <w:rStyle w:val="Emphasis"/>
            <w:rFonts w:asciiTheme="majorHAnsi" w:hAnsiTheme="majorHAnsi" w:cs="Arial"/>
            <w:color w:val="000000" w:themeColor="text1"/>
            <w:sz w:val="16"/>
            <w:szCs w:val="16"/>
            <w:bdr w:val="none" w:sz="0" w:space="0" w:color="auto" w:frame="1"/>
          </w:rPr>
          <w:t>United States, trends 1963-1965 through 2007-2008</w:t>
        </w:r>
      </w:hyperlink>
      <w:r w:rsidRPr="000B03C4">
        <w:rPr>
          <w:rFonts w:asciiTheme="majorHAnsi" w:hAnsiTheme="majorHAnsi" w:cs="Arial"/>
          <w:color w:val="000000" w:themeColor="text1"/>
          <w:sz w:val="16"/>
          <w:szCs w:val="16"/>
        </w:rPr>
        <w:t>. Atlanta, Ga.: Centers for Disease Control and Prevention, National Center for Health Statistics.</w:t>
      </w:r>
    </w:p>
  </w:footnote>
  <w:footnote w:id="12">
    <w:p w14:paraId="64A73973" w14:textId="398D934B" w:rsidR="00153E45" w:rsidRPr="00153E45" w:rsidRDefault="00153E45">
      <w:pPr>
        <w:pStyle w:val="FootnoteText"/>
        <w:rPr>
          <w:rFonts w:asciiTheme="majorHAnsi" w:hAnsiTheme="majorHAnsi"/>
          <w:sz w:val="16"/>
          <w:szCs w:val="16"/>
        </w:rPr>
      </w:pPr>
      <w:r w:rsidRPr="00153E45">
        <w:rPr>
          <w:rStyle w:val="FootnoteReference"/>
          <w:rFonts w:asciiTheme="majorHAnsi" w:hAnsiTheme="majorHAnsi"/>
          <w:sz w:val="16"/>
          <w:szCs w:val="16"/>
        </w:rPr>
        <w:footnoteRef/>
      </w:r>
      <w:r w:rsidRPr="00153E45">
        <w:rPr>
          <w:rFonts w:asciiTheme="majorHAnsi" w:hAnsiTheme="majorHAnsi"/>
          <w:sz w:val="16"/>
          <w:szCs w:val="16"/>
        </w:rPr>
        <w:t xml:space="preserve"> Centers of Disease and Prevention (2012, Aug 14). </w:t>
      </w:r>
      <w:proofErr w:type="gramStart"/>
      <w:r w:rsidRPr="00153E45">
        <w:rPr>
          <w:rFonts w:asciiTheme="majorHAnsi" w:hAnsiTheme="majorHAnsi"/>
          <w:sz w:val="16"/>
          <w:szCs w:val="16"/>
        </w:rPr>
        <w:t>Diabetes and Pregnancy.</w:t>
      </w:r>
      <w:proofErr w:type="gramEnd"/>
      <w:r w:rsidRPr="00153E45">
        <w:rPr>
          <w:rFonts w:asciiTheme="majorHAnsi" w:hAnsiTheme="majorHAnsi"/>
          <w:sz w:val="16"/>
          <w:szCs w:val="16"/>
        </w:rPr>
        <w:t xml:space="preserve"> Retrieved from http://www.cdc.gov/Features/DiabetesPregnancy/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26417F3" w14:textId="6D2F75DA" w:rsidR="00CF331A" w:rsidRDefault="002C0485">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Calibri" w:eastAsia="MS Mincho" w:hAnsi="Calibri" w:cs="Calibri"/>
            <w:b/>
            <w:bCs/>
            <w:color w:val="000000"/>
            <w:position w:val="-30"/>
            <w:sz w:val="36"/>
            <w:szCs w:val="36"/>
            <w:lang w:eastAsia="ko-KR"/>
          </w:rPr>
          <w:t>Implement Policies That Promote Sugar Reduction                 Fact Sheet &amp; Talking Points</w:t>
        </w:r>
      </w:p>
    </w:sdtContent>
  </w:sdt>
  <w:p w14:paraId="44F78B2F" w14:textId="77777777" w:rsidR="00CF331A" w:rsidRDefault="00CF331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2873531"/>
    <w:multiLevelType w:val="hybridMultilevel"/>
    <w:tmpl w:val="C5D41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1823AA"/>
    <w:multiLevelType w:val="hybridMultilevel"/>
    <w:tmpl w:val="D62E638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4">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966D4E"/>
    <w:multiLevelType w:val="hybridMultilevel"/>
    <w:tmpl w:val="2C10C3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5E523B"/>
    <w:multiLevelType w:val="multilevel"/>
    <w:tmpl w:val="E6780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85F076E"/>
    <w:multiLevelType w:val="multilevel"/>
    <w:tmpl w:val="7974D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98C0ADE"/>
    <w:multiLevelType w:val="hybridMultilevel"/>
    <w:tmpl w:val="184EDD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1F6D53"/>
    <w:multiLevelType w:val="hybridMultilevel"/>
    <w:tmpl w:val="BC86D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232E94"/>
    <w:multiLevelType w:val="hybridMultilevel"/>
    <w:tmpl w:val="1E5032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4CB17017"/>
    <w:multiLevelType w:val="hybridMultilevel"/>
    <w:tmpl w:val="D1AAD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D770F3E"/>
    <w:multiLevelType w:val="hybridMultilevel"/>
    <w:tmpl w:val="F646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1156027"/>
    <w:multiLevelType w:val="multilevel"/>
    <w:tmpl w:val="028A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55F60B00"/>
    <w:multiLevelType w:val="hybridMultilevel"/>
    <w:tmpl w:val="E5E89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6E85C4A"/>
    <w:multiLevelType w:val="hybridMultilevel"/>
    <w:tmpl w:val="B1CC85D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20F2FEA"/>
    <w:multiLevelType w:val="hybridMultilevel"/>
    <w:tmpl w:val="45E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0385463"/>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7E315D9"/>
    <w:multiLevelType w:val="hybridMultilevel"/>
    <w:tmpl w:val="B8926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E765568"/>
    <w:multiLevelType w:val="hybridMultilevel"/>
    <w:tmpl w:val="8CB0D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9"/>
  </w:num>
  <w:num w:numId="3">
    <w:abstractNumId w:val="12"/>
  </w:num>
  <w:num w:numId="4">
    <w:abstractNumId w:val="7"/>
  </w:num>
  <w:num w:numId="5">
    <w:abstractNumId w:val="5"/>
  </w:num>
  <w:num w:numId="6">
    <w:abstractNumId w:val="24"/>
  </w:num>
  <w:num w:numId="7">
    <w:abstractNumId w:val="22"/>
  </w:num>
  <w:num w:numId="8">
    <w:abstractNumId w:val="28"/>
  </w:num>
  <w:num w:numId="9">
    <w:abstractNumId w:val="2"/>
  </w:num>
  <w:num w:numId="10">
    <w:abstractNumId w:val="14"/>
  </w:num>
  <w:num w:numId="11">
    <w:abstractNumId w:val="6"/>
  </w:num>
  <w:num w:numId="12">
    <w:abstractNumId w:val="16"/>
  </w:num>
  <w:num w:numId="13">
    <w:abstractNumId w:val="0"/>
  </w:num>
  <w:num w:numId="14">
    <w:abstractNumId w:val="1"/>
  </w:num>
  <w:num w:numId="15">
    <w:abstractNumId w:val="21"/>
  </w:num>
  <w:num w:numId="16">
    <w:abstractNumId w:val="29"/>
  </w:num>
  <w:num w:numId="17">
    <w:abstractNumId w:val="4"/>
  </w:num>
  <w:num w:numId="18">
    <w:abstractNumId w:val="17"/>
  </w:num>
  <w:num w:numId="19">
    <w:abstractNumId w:val="18"/>
  </w:num>
  <w:num w:numId="20">
    <w:abstractNumId w:val="8"/>
  </w:num>
  <w:num w:numId="21">
    <w:abstractNumId w:val="27"/>
  </w:num>
  <w:num w:numId="22">
    <w:abstractNumId w:val="13"/>
  </w:num>
  <w:num w:numId="23">
    <w:abstractNumId w:val="10"/>
  </w:num>
  <w:num w:numId="24">
    <w:abstractNumId w:val="30"/>
  </w:num>
  <w:num w:numId="25">
    <w:abstractNumId w:val="20"/>
  </w:num>
  <w:num w:numId="26">
    <w:abstractNumId w:val="19"/>
  </w:num>
  <w:num w:numId="27">
    <w:abstractNumId w:val="11"/>
  </w:num>
  <w:num w:numId="28">
    <w:abstractNumId w:val="3"/>
  </w:num>
  <w:num w:numId="29">
    <w:abstractNumId w:val="15"/>
  </w:num>
  <w:num w:numId="30">
    <w:abstractNumId w:val="26"/>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615C"/>
    <w:rsid w:val="0002765F"/>
    <w:rsid w:val="00041462"/>
    <w:rsid w:val="00064A0C"/>
    <w:rsid w:val="000B03C4"/>
    <w:rsid w:val="000C0F26"/>
    <w:rsid w:val="000E0E70"/>
    <w:rsid w:val="00112C4C"/>
    <w:rsid w:val="00141933"/>
    <w:rsid w:val="00153E45"/>
    <w:rsid w:val="00192F91"/>
    <w:rsid w:val="00195069"/>
    <w:rsid w:val="00195216"/>
    <w:rsid w:val="001F1DF2"/>
    <w:rsid w:val="00202F75"/>
    <w:rsid w:val="00213228"/>
    <w:rsid w:val="0022631B"/>
    <w:rsid w:val="002C0485"/>
    <w:rsid w:val="002E0DEA"/>
    <w:rsid w:val="002F37AD"/>
    <w:rsid w:val="00333E62"/>
    <w:rsid w:val="003560F8"/>
    <w:rsid w:val="00376DAD"/>
    <w:rsid w:val="003A7CF4"/>
    <w:rsid w:val="003B5EC7"/>
    <w:rsid w:val="003D2294"/>
    <w:rsid w:val="003D27DD"/>
    <w:rsid w:val="003F16E1"/>
    <w:rsid w:val="00400211"/>
    <w:rsid w:val="00411EE7"/>
    <w:rsid w:val="004440EA"/>
    <w:rsid w:val="00501EDF"/>
    <w:rsid w:val="005228C4"/>
    <w:rsid w:val="00523E32"/>
    <w:rsid w:val="00527FC4"/>
    <w:rsid w:val="00541434"/>
    <w:rsid w:val="0056233A"/>
    <w:rsid w:val="00574FAE"/>
    <w:rsid w:val="005768AD"/>
    <w:rsid w:val="005A5194"/>
    <w:rsid w:val="005C0549"/>
    <w:rsid w:val="00655501"/>
    <w:rsid w:val="00681885"/>
    <w:rsid w:val="006845FB"/>
    <w:rsid w:val="006A58B6"/>
    <w:rsid w:val="006F6E5B"/>
    <w:rsid w:val="00710E8E"/>
    <w:rsid w:val="00744582"/>
    <w:rsid w:val="00750069"/>
    <w:rsid w:val="007718F0"/>
    <w:rsid w:val="0077222B"/>
    <w:rsid w:val="00796542"/>
    <w:rsid w:val="00797A6E"/>
    <w:rsid w:val="007A6A19"/>
    <w:rsid w:val="00860FAA"/>
    <w:rsid w:val="008724BA"/>
    <w:rsid w:val="008D0611"/>
    <w:rsid w:val="008D6ED8"/>
    <w:rsid w:val="009177CC"/>
    <w:rsid w:val="00924BD1"/>
    <w:rsid w:val="00942BBA"/>
    <w:rsid w:val="009C39E9"/>
    <w:rsid w:val="009D02DC"/>
    <w:rsid w:val="009D2BC5"/>
    <w:rsid w:val="009E6CD8"/>
    <w:rsid w:val="00A24CA6"/>
    <w:rsid w:val="00A470AF"/>
    <w:rsid w:val="00AB604B"/>
    <w:rsid w:val="00AE1436"/>
    <w:rsid w:val="00AF46A4"/>
    <w:rsid w:val="00B20BFA"/>
    <w:rsid w:val="00B801B0"/>
    <w:rsid w:val="00BE4E54"/>
    <w:rsid w:val="00BF2783"/>
    <w:rsid w:val="00BF31EA"/>
    <w:rsid w:val="00C271A8"/>
    <w:rsid w:val="00C50A55"/>
    <w:rsid w:val="00C51AD9"/>
    <w:rsid w:val="00C76254"/>
    <w:rsid w:val="00CA26D6"/>
    <w:rsid w:val="00CA7886"/>
    <w:rsid w:val="00CC7C0F"/>
    <w:rsid w:val="00CD5B65"/>
    <w:rsid w:val="00CF331A"/>
    <w:rsid w:val="00D56854"/>
    <w:rsid w:val="00D80356"/>
    <w:rsid w:val="00DA0882"/>
    <w:rsid w:val="00DA5D98"/>
    <w:rsid w:val="00DE788E"/>
    <w:rsid w:val="00DF51A2"/>
    <w:rsid w:val="00E13E79"/>
    <w:rsid w:val="00E423EC"/>
    <w:rsid w:val="00E70318"/>
    <w:rsid w:val="00E73180"/>
    <w:rsid w:val="00E86043"/>
    <w:rsid w:val="00EA5225"/>
    <w:rsid w:val="00EB3D29"/>
    <w:rsid w:val="00ED3D4A"/>
    <w:rsid w:val="00EF6CB6"/>
    <w:rsid w:val="00F31E58"/>
    <w:rsid w:val="00F34D55"/>
    <w:rsid w:val="00F50053"/>
    <w:rsid w:val="00F722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A01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6818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860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6043"/>
    <w:rPr>
      <w:sz w:val="20"/>
      <w:szCs w:val="20"/>
    </w:rPr>
  </w:style>
  <w:style w:type="character" w:styleId="FootnoteReference">
    <w:name w:val="footnote reference"/>
    <w:basedOn w:val="DefaultParagraphFont"/>
    <w:uiPriority w:val="99"/>
    <w:semiHidden/>
    <w:unhideWhenUsed/>
    <w:rsid w:val="00E86043"/>
    <w:rPr>
      <w:vertAlign w:val="superscript"/>
    </w:rPr>
  </w:style>
  <w:style w:type="paragraph" w:styleId="NormalWeb">
    <w:name w:val="Normal (Web)"/>
    <w:basedOn w:val="Normal"/>
    <w:uiPriority w:val="99"/>
    <w:unhideWhenUsed/>
    <w:rsid w:val="000B03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B03C4"/>
  </w:style>
  <w:style w:type="character" w:styleId="Emphasis">
    <w:name w:val="Emphasis"/>
    <w:basedOn w:val="DefaultParagraphFont"/>
    <w:uiPriority w:val="20"/>
    <w:qFormat/>
    <w:rsid w:val="000B03C4"/>
    <w:rPr>
      <w:i/>
      <w:iCs/>
    </w:rPr>
  </w:style>
  <w:style w:type="character" w:styleId="Strong">
    <w:name w:val="Strong"/>
    <w:basedOn w:val="DefaultParagraphFont"/>
    <w:uiPriority w:val="22"/>
    <w:qFormat/>
    <w:rsid w:val="0002615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6818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860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6043"/>
    <w:rPr>
      <w:sz w:val="20"/>
      <w:szCs w:val="20"/>
    </w:rPr>
  </w:style>
  <w:style w:type="character" w:styleId="FootnoteReference">
    <w:name w:val="footnote reference"/>
    <w:basedOn w:val="DefaultParagraphFont"/>
    <w:uiPriority w:val="99"/>
    <w:semiHidden/>
    <w:unhideWhenUsed/>
    <w:rsid w:val="00E86043"/>
    <w:rPr>
      <w:vertAlign w:val="superscript"/>
    </w:rPr>
  </w:style>
  <w:style w:type="paragraph" w:styleId="NormalWeb">
    <w:name w:val="Normal (Web)"/>
    <w:basedOn w:val="Normal"/>
    <w:uiPriority w:val="99"/>
    <w:unhideWhenUsed/>
    <w:rsid w:val="000B03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B03C4"/>
  </w:style>
  <w:style w:type="character" w:styleId="Emphasis">
    <w:name w:val="Emphasis"/>
    <w:basedOn w:val="DefaultParagraphFont"/>
    <w:uiPriority w:val="20"/>
    <w:qFormat/>
    <w:rsid w:val="000B03C4"/>
    <w:rPr>
      <w:i/>
      <w:iCs/>
    </w:rPr>
  </w:style>
  <w:style w:type="character" w:styleId="Strong">
    <w:name w:val="Strong"/>
    <w:basedOn w:val="DefaultParagraphFont"/>
    <w:uiPriority w:val="22"/>
    <w:qFormat/>
    <w:rsid w:val="000261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93178">
      <w:bodyDiv w:val="1"/>
      <w:marLeft w:val="0"/>
      <w:marRight w:val="0"/>
      <w:marTop w:val="0"/>
      <w:marBottom w:val="0"/>
      <w:divBdr>
        <w:top w:val="none" w:sz="0" w:space="0" w:color="auto"/>
        <w:left w:val="none" w:sz="0" w:space="0" w:color="auto"/>
        <w:bottom w:val="none" w:sz="0" w:space="0" w:color="auto"/>
        <w:right w:val="none" w:sz="0" w:space="0" w:color="auto"/>
      </w:divBdr>
    </w:div>
    <w:div w:id="845248462">
      <w:bodyDiv w:val="1"/>
      <w:marLeft w:val="0"/>
      <w:marRight w:val="0"/>
      <w:marTop w:val="0"/>
      <w:marBottom w:val="0"/>
      <w:divBdr>
        <w:top w:val="none" w:sz="0" w:space="0" w:color="auto"/>
        <w:left w:val="none" w:sz="0" w:space="0" w:color="auto"/>
        <w:bottom w:val="none" w:sz="0" w:space="0" w:color="auto"/>
        <w:right w:val="none" w:sz="0" w:space="0" w:color="auto"/>
      </w:divBdr>
    </w:div>
    <w:div w:id="1205871089">
      <w:bodyDiv w:val="1"/>
      <w:marLeft w:val="0"/>
      <w:marRight w:val="0"/>
      <w:marTop w:val="0"/>
      <w:marBottom w:val="0"/>
      <w:divBdr>
        <w:top w:val="none" w:sz="0" w:space="0" w:color="auto"/>
        <w:left w:val="none" w:sz="0" w:space="0" w:color="auto"/>
        <w:bottom w:val="none" w:sz="0" w:space="0" w:color="auto"/>
        <w:right w:val="none" w:sz="0" w:space="0" w:color="auto"/>
      </w:divBdr>
    </w:div>
    <w:div w:id="1628975044">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 w:id="2074354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spinet.org/new/pdf/nyc_agency_food_standards.pdf"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ublichealthadvocacy.org/_PDFs/beverage_policies/BurlingameHealthyBeverageGuidelines.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ho.int/dietphysicalactivity/SPF-en-2008.pdf"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adrian.bauman@sydney.edu.a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changelabsolutions.org/publications/ssb-model-tax-legislation" TargetMode="External"/><Relationship Id="rId14" Type="http://schemas.openxmlformats.org/officeDocument/2006/relationships/hyperlink" Target="mailto:adrian.bauman@sydney.edu.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cdc.gov/nchs/data/hestat/obesity_child_07_08/obesity_child_07_08.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628D9"/>
    <w:rsid w:val="001D016F"/>
    <w:rsid w:val="00287D85"/>
    <w:rsid w:val="002E1BD1"/>
    <w:rsid w:val="00343F3B"/>
    <w:rsid w:val="005055AD"/>
    <w:rsid w:val="005D22E4"/>
    <w:rsid w:val="007203F1"/>
    <w:rsid w:val="008F38AD"/>
    <w:rsid w:val="009F43CF"/>
    <w:rsid w:val="00A97B20"/>
    <w:rsid w:val="00C15B60"/>
    <w:rsid w:val="00C53D5E"/>
    <w:rsid w:val="00F816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F9E83-252F-4EC4-9DE9-43323FA9E2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1285</Words>
  <Characters>7328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Implement Policies That Promote Sugar Reduction                 Fact Sheet &amp; Talking Points</vt:lpstr>
    </vt:vector>
  </TitlesOfParts>
  <Company>Hewlett-Packard Company</Company>
  <LinksUpToDate>false</LinksUpToDate>
  <CharactersWithSpaces>8596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Sugar Reduction                 Fact Sheet &amp; Talking Points</dc:title>
  <dc:creator>Lee Buenconsejo-Lum</dc:creator>
  <cp:lastModifiedBy>nittam</cp:lastModifiedBy>
  <cp:revision>4</cp:revision>
  <cp:lastPrinted>2013-12-16T20:01:00Z</cp:lastPrinted>
  <dcterms:created xsi:type="dcterms:W3CDTF">2013-12-30T20:42:00Z</dcterms:created>
  <dcterms:modified xsi:type="dcterms:W3CDTF">2013-12-30T20:46:00Z</dcterms:modified>
</cp:coreProperties>
</file>