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103D" w:rsidRDefault="00BB103D" w:rsidP="00BB103D">
      <w:pPr>
        <w:pStyle w:val="NoSpacing"/>
        <w:rPr>
          <w:rFonts w:cs="Arial"/>
          <w:b/>
          <w:i/>
          <w:position w:val="0"/>
          <w:lang w:eastAsia="en-US"/>
        </w:rPr>
      </w:pPr>
      <w:r w:rsidRPr="00BB103D">
        <w:rPr>
          <w:rFonts w:cs="Arial"/>
          <w:b/>
          <w:position w:val="0"/>
          <w:lang w:eastAsia="en-US"/>
        </w:rPr>
        <w:t>The Impact of Tax and Smoke Free Air Policy Changes</w:t>
      </w:r>
      <w:r>
        <w:rPr>
          <w:rFonts w:cs="Arial"/>
          <w:b/>
          <w:i/>
          <w:position w:val="0"/>
          <w:lang w:eastAsia="en-US"/>
        </w:rPr>
        <w:t xml:space="preserve"> </w:t>
      </w:r>
      <w:r w:rsidRPr="00BB103D">
        <w:rPr>
          <w:rFonts w:cs="Arial"/>
          <w:position w:val="0"/>
          <w:lang w:eastAsia="en-US"/>
        </w:rPr>
        <w:t xml:space="preserve">by Robert Wood Johnson Foundation. </w:t>
      </w:r>
      <w:proofErr w:type="gramStart"/>
      <w:r w:rsidRPr="00BB103D">
        <w:rPr>
          <w:rFonts w:cs="Arial"/>
          <w:position w:val="0"/>
          <w:lang w:eastAsia="en-US"/>
        </w:rPr>
        <w:t>Published in 2011.</w:t>
      </w:r>
      <w:proofErr w:type="gramEnd"/>
      <w:r w:rsidRPr="00BB103D">
        <w:rPr>
          <w:rFonts w:cs="Arial"/>
          <w:position w:val="0"/>
          <w:lang w:eastAsia="en-US"/>
        </w:rPr>
        <w:t xml:space="preserve">  </w:t>
      </w:r>
      <w:hyperlink r:id="rId7" w:history="1">
        <w:r w:rsidRPr="00BB103D">
          <w:rPr>
            <w:rStyle w:val="Hyperlink"/>
            <w:rFonts w:cs="Arial"/>
            <w:position w:val="0"/>
            <w:lang w:eastAsia="en-US"/>
          </w:rPr>
          <w:t>http://www.rwjf.org/content/dam/web-assets/2011/04/the-impact-of-tax-and-smoke-free-air-policy-changes</w:t>
        </w:r>
      </w:hyperlink>
    </w:p>
    <w:p w:rsidR="00543434" w:rsidRPr="00F46B22" w:rsidRDefault="00543434" w:rsidP="00543434">
      <w:pPr>
        <w:pStyle w:val="NoSpacing"/>
        <w:rPr>
          <w:rFonts w:cs="Calibri"/>
        </w:rPr>
      </w:pPr>
      <w:r>
        <w:rPr>
          <w:rFonts w:cs="Calibri"/>
          <w:noProof/>
          <w:sz w:val="28"/>
          <w:szCs w:val="28"/>
          <w:lang w:eastAsia="en-US"/>
        </w:rPr>
        <mc:AlternateContent>
          <mc:Choice Requires="wps">
            <w:drawing>
              <wp:anchor distT="0" distB="0" distL="114300" distR="114300" simplePos="0" relativeHeight="251672576" behindDoc="0" locked="0" layoutInCell="1" allowOverlap="1" wp14:anchorId="039AC30E" wp14:editId="633999F8">
                <wp:simplePos x="0" y="0"/>
                <wp:positionH relativeFrom="column">
                  <wp:posOffset>230505</wp:posOffset>
                </wp:positionH>
                <wp:positionV relativeFrom="paragraph">
                  <wp:posOffset>139065</wp:posOffset>
                </wp:positionV>
                <wp:extent cx="4392295" cy="1389380"/>
                <wp:effectExtent l="1905" t="0" r="12700" b="8255"/>
                <wp:wrapNone/>
                <wp:docPr id="10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389380"/>
                        </a:xfrm>
                        <a:prstGeom prst="rect">
                          <a:avLst/>
                        </a:prstGeom>
                        <a:solidFill>
                          <a:srgbClr val="FFFFFF"/>
                        </a:solidFill>
                        <a:ln w="9525">
                          <a:solidFill>
                            <a:srgbClr val="000000"/>
                          </a:solidFill>
                          <a:miter lim="800000"/>
                          <a:headEnd/>
                          <a:tailEnd/>
                        </a:ln>
                      </wps:spPr>
                      <wps:txbx>
                        <w:txbxContent>
                          <w:p w:rsidR="00543434" w:rsidRPr="0064060B" w:rsidRDefault="00543434" w:rsidP="00543434">
                            <w:pPr>
                              <w:pStyle w:val="NoSpacing"/>
                              <w:rPr>
                                <w:rFonts w:cs="Arial"/>
                                <w:b/>
                                <w:position w:val="0"/>
                                <w:lang w:eastAsia="en-US"/>
                              </w:rPr>
                            </w:pPr>
                            <w:r w:rsidRPr="0064060B">
                              <w:rPr>
                                <w:rFonts w:cs="Arial"/>
                                <w:b/>
                                <w:position w:val="0"/>
                                <w:lang w:eastAsia="en-US"/>
                              </w:rPr>
                              <w:t>Tobacco Taxation</w:t>
                            </w:r>
                          </w:p>
                          <w:p w:rsidR="00543434" w:rsidRPr="0064060B" w:rsidRDefault="00543434" w:rsidP="00543434">
                            <w:pPr>
                              <w:pStyle w:val="NoSpacing"/>
                              <w:rPr>
                                <w:rFonts w:cs="Arial"/>
                                <w:i/>
                                <w:position w:val="0"/>
                                <w:lang w:eastAsia="en-US"/>
                              </w:rPr>
                            </w:pPr>
                            <w:r w:rsidRPr="0064060B">
                              <w:rPr>
                                <w:rFonts w:cs="Arial"/>
                                <w:i/>
                                <w:position w:val="0"/>
                                <w:lang w:eastAsia="en-US"/>
                              </w:rPr>
                              <w:t>Pages 12-14</w:t>
                            </w:r>
                          </w:p>
                          <w:p w:rsidR="00543434" w:rsidRPr="0064060B" w:rsidRDefault="00543434" w:rsidP="00543434">
                            <w:pPr>
                              <w:pStyle w:val="NoSpacing"/>
                              <w:rPr>
                                <w:rFonts w:cs="Arial"/>
                                <w:position w:val="0"/>
                                <w:lang w:eastAsia="en-US"/>
                              </w:rPr>
                            </w:pPr>
                            <w:proofErr w:type="gramStart"/>
                            <w:r w:rsidRPr="0064060B">
                              <w:rPr>
                                <w:rFonts w:cs="Arial"/>
                                <w:position w:val="0"/>
                                <w:lang w:eastAsia="en-US"/>
                              </w:rPr>
                              <w:t>Describes the trend of increased taxation and its impact on decreased tobacco sales.</w:t>
                            </w:r>
                            <w:proofErr w:type="gramEnd"/>
                            <w:r w:rsidRPr="0064060B">
                              <w:rPr>
                                <w:rFonts w:cs="Arial"/>
                                <w:position w:val="0"/>
                                <w:lang w:eastAsia="en-US"/>
                              </w:rPr>
                              <w:t xml:space="preserve">   </w:t>
                            </w:r>
                          </w:p>
                          <w:p w:rsidR="00543434" w:rsidRPr="0064060B" w:rsidRDefault="00543434" w:rsidP="00543434">
                            <w:pPr>
                              <w:pStyle w:val="NoSpacing"/>
                              <w:rPr>
                                <w:rFonts w:cs="Arial"/>
                                <w:position w:val="0"/>
                                <w:lang w:eastAsia="en-US"/>
                              </w:rPr>
                            </w:pPr>
                            <w:r w:rsidRPr="0064060B">
                              <w:rPr>
                                <w:rFonts w:cs="Arial"/>
                                <w:i/>
                                <w:position w:val="0"/>
                                <w:lang w:eastAsia="en-US"/>
                              </w:rPr>
                              <w:t>Section Highlights:</w:t>
                            </w:r>
                            <w:r w:rsidRPr="0064060B">
                              <w:rPr>
                                <w:rFonts w:cs="Arial"/>
                                <w:position w:val="0"/>
                                <w:lang w:eastAsia="en-US"/>
                              </w:rPr>
                              <w:t xml:space="preserve"> Tobacco taxes, prices and overall use, and Figure 4 </w:t>
                            </w:r>
                            <w:hyperlink r:id="rId8" w:anchor="page=12" w:history="1">
                              <w:r w:rsidRPr="000C3897">
                                <w:rPr>
                                  <w:rStyle w:val="Hyperlink"/>
                                  <w:rFonts w:cs="Arial"/>
                                  <w:position w:val="0"/>
                                  <w:lang w:eastAsia="en-US"/>
                                </w:rPr>
                                <w:t>http://www.rwjf.org/content/dam/web-assets/2011/04/the-impact-of-tax-and-smoke-free-air-policy-changes#page=12</w:t>
                              </w:r>
                            </w:hyperlink>
                            <w:r>
                              <w:rPr>
                                <w:rFonts w:cs="Arial"/>
                                <w:position w:val="0"/>
                                <w:lang w:eastAsia="en-US"/>
                              </w:rPr>
                              <w:t xml:space="preserve"> </w:t>
                            </w:r>
                            <w:r w:rsidRPr="0064060B">
                              <w:rPr>
                                <w:rFonts w:cs="Arial"/>
                                <w:position w:val="0"/>
                                <w:lang w:eastAsia="en-US"/>
                              </w:rPr>
                              <w:t xml:space="preserve">  </w:t>
                            </w:r>
                          </w:p>
                          <w:p w:rsidR="00543434" w:rsidRPr="009A1D03" w:rsidRDefault="00543434" w:rsidP="00543434">
                            <w:pPr>
                              <w:pStyle w:val="NoSpacing"/>
                              <w:rPr>
                                <w:rFonts w:cs="Arial"/>
                                <w:position w:val="0"/>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8.15pt;margin-top:10.95pt;width:345.85pt;height:109.4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">
                <v:textbox>
                  <w:txbxContent>
                    <w:p w:rsidR="00543434" w:rsidRPr="0064060B" w:rsidRDefault="00543434" w:rsidP="00543434">
                      <w:pPr>
                        <w:pStyle w:val="NoSpacing"/>
                        <w:rPr>
                          <w:rFonts w:cs="Arial"/>
                          <w:b/>
                          <w:position w:val="0"/>
                          <w:lang w:eastAsia="en-US"/>
                        </w:rPr>
                      </w:pPr>
                      <w:r w:rsidRPr="0064060B">
                        <w:rPr>
                          <w:rFonts w:cs="Arial"/>
                          <w:b/>
                          <w:position w:val="0"/>
                          <w:lang w:eastAsia="en-US"/>
                        </w:rPr>
                        <w:t>Tobacco Taxation</w:t>
                      </w:r>
                    </w:p>
                    <w:p w:rsidR="00543434" w:rsidRPr="0064060B" w:rsidRDefault="00543434" w:rsidP="00543434">
                      <w:pPr>
                        <w:pStyle w:val="NoSpacing"/>
                        <w:rPr>
                          <w:rFonts w:cs="Arial"/>
                          <w:i/>
                          <w:position w:val="0"/>
                          <w:lang w:eastAsia="en-US"/>
                        </w:rPr>
                      </w:pPr>
                      <w:r w:rsidRPr="0064060B">
                        <w:rPr>
                          <w:rFonts w:cs="Arial"/>
                          <w:i/>
                          <w:position w:val="0"/>
                          <w:lang w:eastAsia="en-US"/>
                        </w:rPr>
                        <w:t>Pages 12-14</w:t>
                      </w:r>
                    </w:p>
                    <w:p w:rsidR="00543434" w:rsidRPr="0064060B" w:rsidRDefault="00543434" w:rsidP="00543434">
                      <w:pPr>
                        <w:pStyle w:val="NoSpacing"/>
                        <w:rPr>
                          <w:rFonts w:cs="Arial"/>
                          <w:position w:val="0"/>
                          <w:lang w:eastAsia="en-US"/>
                        </w:rPr>
                      </w:pPr>
                      <w:proofErr w:type="gramStart"/>
                      <w:r w:rsidRPr="0064060B">
                        <w:rPr>
                          <w:rFonts w:cs="Arial"/>
                          <w:position w:val="0"/>
                          <w:lang w:eastAsia="en-US"/>
                        </w:rPr>
                        <w:t>Describes the trend of increased taxation and its impact on decreased tobacco sales.</w:t>
                      </w:r>
                      <w:proofErr w:type="gramEnd"/>
                      <w:r w:rsidRPr="0064060B">
                        <w:rPr>
                          <w:rFonts w:cs="Arial"/>
                          <w:position w:val="0"/>
                          <w:lang w:eastAsia="en-US"/>
                        </w:rPr>
                        <w:t xml:space="preserve">   </w:t>
                      </w:r>
                    </w:p>
                    <w:p w:rsidR="00543434" w:rsidRPr="0064060B" w:rsidRDefault="00543434" w:rsidP="00543434">
                      <w:pPr>
                        <w:pStyle w:val="NoSpacing"/>
                        <w:rPr>
                          <w:rFonts w:cs="Arial"/>
                          <w:position w:val="0"/>
                          <w:lang w:eastAsia="en-US"/>
                        </w:rPr>
                      </w:pPr>
                      <w:r w:rsidRPr="0064060B">
                        <w:rPr>
                          <w:rFonts w:cs="Arial"/>
                          <w:i/>
                          <w:position w:val="0"/>
                          <w:lang w:eastAsia="en-US"/>
                        </w:rPr>
                        <w:t>Section Highlights:</w:t>
                      </w:r>
                      <w:r w:rsidRPr="0064060B">
                        <w:rPr>
                          <w:rFonts w:cs="Arial"/>
                          <w:position w:val="0"/>
                          <w:lang w:eastAsia="en-US"/>
                        </w:rPr>
                        <w:t xml:space="preserve"> Tobacco taxes, prices and overall use, and Figure 4 </w:t>
                      </w:r>
                      <w:hyperlink r:id="rId9" w:anchor="page=12" w:history="1">
                        <w:r w:rsidRPr="000C3897">
                          <w:rPr>
                            <w:rStyle w:val="Hyperlink"/>
                            <w:rFonts w:cs="Arial"/>
                            <w:position w:val="0"/>
                            <w:lang w:eastAsia="en-US"/>
                          </w:rPr>
                          <w:t>http://www.rwjf.org/content/dam/web-assets/2011/04/the-impact-of-tax-and-smoke-free-air-policy-changes#page=12</w:t>
                        </w:r>
                      </w:hyperlink>
                      <w:r>
                        <w:rPr>
                          <w:rFonts w:cs="Arial"/>
                          <w:position w:val="0"/>
                          <w:lang w:eastAsia="en-US"/>
                        </w:rPr>
                        <w:t xml:space="preserve"> </w:t>
                      </w:r>
                      <w:r w:rsidRPr="0064060B">
                        <w:rPr>
                          <w:rFonts w:cs="Arial"/>
                          <w:position w:val="0"/>
                          <w:lang w:eastAsia="en-US"/>
                        </w:rPr>
                        <w:t xml:space="preserve">  </w:t>
                      </w:r>
                    </w:p>
                    <w:p w:rsidR="00543434" w:rsidRPr="009A1D03" w:rsidRDefault="00543434" w:rsidP="00543434">
                      <w:pPr>
                        <w:pStyle w:val="NoSpacing"/>
                        <w:rPr>
                          <w:rFonts w:cs="Arial"/>
                          <w:position w:val="0"/>
                          <w:lang w:eastAsia="en-US"/>
                        </w:rPr>
                      </w:pPr>
                    </w:p>
                  </w:txbxContent>
                </v:textbox>
              </v:shape>
            </w:pict>
          </mc:Fallback>
        </mc:AlternateContent>
      </w:r>
      <w:r>
        <w:rPr>
          <w:rFonts w:cs="Calibri"/>
          <w:noProof/>
          <w:lang w:eastAsia="en-US"/>
        </w:rPr>
        <mc:AlternateContent>
          <mc:Choice Requires="wps">
            <w:drawing>
              <wp:anchor distT="0" distB="0" distL="114300" distR="114300" simplePos="0" relativeHeight="251661312" behindDoc="1" locked="0" layoutInCell="1" allowOverlap="1" wp14:anchorId="33D4AD8A" wp14:editId="011256F0">
                <wp:simplePos x="0" y="0"/>
                <wp:positionH relativeFrom="column">
                  <wp:posOffset>106045</wp:posOffset>
                </wp:positionH>
                <wp:positionV relativeFrom="paragraph">
                  <wp:posOffset>47625</wp:posOffset>
                </wp:positionV>
                <wp:extent cx="5708015" cy="1630045"/>
                <wp:effectExtent l="4445" t="0" r="15240" b="11430"/>
                <wp:wrapNone/>
                <wp:docPr id="10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30045"/>
                        </a:xfrm>
                        <a:prstGeom prst="rect">
                          <a:avLst/>
                        </a:prstGeom>
                        <a:solidFill>
                          <a:srgbClr val="FFFFFF"/>
                        </a:solidFill>
                        <a:ln w="9525">
                          <a:solidFill>
                            <a:srgbClr val="000000"/>
                          </a:solidFill>
                          <a:miter lim="800000"/>
                          <a:headEnd/>
                          <a:tailEnd/>
                        </a:ln>
                      </wps:spPr>
                      <wps:txbx>
                        <w:txbxContent>
                          <w:p w:rsidR="00543434" w:rsidRPr="002F0881" w:rsidRDefault="00543434" w:rsidP="00543434">
                            <w:pPr>
                              <w:pStyle w:val="NoSpacing"/>
                              <w:ind w:left="360"/>
                            </w:pPr>
                          </w:p>
                          <w:p w:rsidR="00543434" w:rsidRDefault="00543434" w:rsidP="0054343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margin-left:8.35pt;margin-top:3.75pt;width:449.45pt;height:128.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">
                <v:textbox>
                  <w:txbxContent>
                    <w:p w:rsidR="00543434" w:rsidRPr="002F0881" w:rsidRDefault="00543434" w:rsidP="00543434">
                      <w:pPr>
                        <w:pStyle w:val="NoSpacing"/>
                        <w:ind w:left="360"/>
                      </w:pPr>
                    </w:p>
                    <w:p w:rsidR="00543434" w:rsidRDefault="00543434" w:rsidP="00543434">
                      <w:pPr>
                        <w:ind w:left="5760" w:firstLine="720"/>
                      </w:pPr>
                    </w:p>
                  </w:txbxContent>
                </v:textbox>
              </v:shape>
            </w:pict>
          </mc:Fallback>
        </mc:AlternateContent>
      </w:r>
    </w:p>
    <w:p w:rsidR="00543434" w:rsidRPr="00F46B22" w:rsidRDefault="00543434" w:rsidP="00543434">
      <w:pPr>
        <w:pStyle w:val="NoSpacing"/>
        <w:rPr>
          <w:rFonts w:cs="Calibri"/>
          <w:sz w:val="28"/>
          <w:szCs w:val="28"/>
          <w:highlight w:val="yellow"/>
        </w:rPr>
      </w:pPr>
      <w:r>
        <w:rPr>
          <w:noProof/>
          <w:lang w:eastAsia="en-US"/>
        </w:rPr>
        <w:drawing>
          <wp:anchor distT="0" distB="0" distL="114300" distR="114300" simplePos="0" relativeHeight="251662336" behindDoc="0" locked="0" layoutInCell="1" allowOverlap="1" wp14:anchorId="379DD376" wp14:editId="3CC61808">
            <wp:simplePos x="0" y="0"/>
            <wp:positionH relativeFrom="column">
              <wp:posOffset>4748530</wp:posOffset>
            </wp:positionH>
            <wp:positionV relativeFrom="paragraph">
              <wp:posOffset>8255</wp:posOffset>
            </wp:positionV>
            <wp:extent cx="982980" cy="1270635"/>
            <wp:effectExtent l="0" t="0" r="7620" b="0"/>
            <wp:wrapNone/>
            <wp:docPr id="109" name="Picture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0" cstate="print">
                      <a:extLst>
                        <a:ext uri="{28A0092B-C50C-407E-A947-70E740481C1C}">
                          <a14:useLocalDpi xmlns:a14="http://schemas.microsoft.com/office/drawing/2010/main"/>
                        </a:ext>
                      </a:extLst>
                    </a:blip>
                    <a:srcRect/>
                    <a:stretch>
                      <a:fillRect/>
                    </a:stretch>
                  </pic:blipFill>
                  <pic:spPr bwMode="auto">
                    <a:xfrm>
                      <a:off x="0" y="0"/>
                      <a:ext cx="982980" cy="12706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BB103D" w:rsidRDefault="00BB103D" w:rsidP="00BB103D">
      <w:pPr>
        <w:pStyle w:val="NoSpacing"/>
        <w:rPr>
          <w:rFonts w:cs="Arial"/>
          <w:b/>
          <w:position w:val="0"/>
          <w:lang w:eastAsia="en-US"/>
        </w:rPr>
      </w:pPr>
    </w:p>
    <w:p w:rsidR="00BB103D" w:rsidRPr="009A1D03" w:rsidRDefault="00BB103D" w:rsidP="00BB103D">
      <w:pPr>
        <w:pStyle w:val="NoSpacing"/>
        <w:rPr>
          <w:rFonts w:cs="Arial"/>
          <w:position w:val="0"/>
          <w:lang w:eastAsia="en-US"/>
        </w:rPr>
      </w:pPr>
      <w:r w:rsidRPr="00BB103D">
        <w:rPr>
          <w:rFonts w:cs="Arial"/>
          <w:b/>
          <w:position w:val="0"/>
          <w:lang w:eastAsia="en-US"/>
        </w:rPr>
        <w:t xml:space="preserve">Raising Cigarette Taxes Reduces Smoking, Especially Amongst Kids (and the Cigarette Companies Know It) </w:t>
      </w:r>
      <w:r w:rsidRPr="00BB103D">
        <w:rPr>
          <w:rFonts w:cs="Arial"/>
          <w:position w:val="0"/>
          <w:lang w:eastAsia="en-US"/>
        </w:rPr>
        <w:t xml:space="preserve">by Campaign for Tobacco Free Kids. </w:t>
      </w:r>
      <w:proofErr w:type="gramStart"/>
      <w:r w:rsidRPr="00BB103D">
        <w:rPr>
          <w:rFonts w:cs="Arial"/>
          <w:position w:val="0"/>
          <w:lang w:eastAsia="en-US"/>
        </w:rPr>
        <w:t>Published in 2012.</w:t>
      </w:r>
      <w:proofErr w:type="gramEnd"/>
      <w:r w:rsidRPr="00BB103D">
        <w:rPr>
          <w:rFonts w:cs="Arial"/>
          <w:b/>
          <w:i/>
          <w:position w:val="0"/>
          <w:lang w:eastAsia="en-US"/>
        </w:rPr>
        <w:t xml:space="preserve"> </w:t>
      </w:r>
      <w:r>
        <w:rPr>
          <w:rFonts w:cs="Arial"/>
          <w:b/>
          <w:i/>
          <w:position w:val="0"/>
          <w:lang w:eastAsia="en-US"/>
        </w:rPr>
        <w:t xml:space="preserve"> </w:t>
      </w:r>
      <w:hyperlink r:id="rId11" w:history="1">
        <w:r w:rsidRPr="00BB103D">
          <w:rPr>
            <w:rStyle w:val="Hyperlink"/>
            <w:rFonts w:cs="Arial"/>
            <w:position w:val="0"/>
            <w:lang w:eastAsia="en-US"/>
          </w:rPr>
          <w:t>http://www.tobaccofreekids.org/research/factsheets/pdf/0146.pdf</w:t>
        </w:r>
      </w:hyperlink>
      <w:r>
        <w:rPr>
          <w:rFonts w:cs="Arial"/>
          <w:b/>
          <w:i/>
          <w:position w:val="0"/>
          <w:lang w:eastAsia="en-US"/>
        </w:rPr>
        <w:t xml:space="preserve"> </w:t>
      </w:r>
    </w:p>
    <w:p w:rsidR="00543434" w:rsidRPr="00AC51A3" w:rsidRDefault="00BB103D" w:rsidP="00543434">
      <w:pPr>
        <w:spacing w:after="0" w:line="240" w:lineRule="auto"/>
        <w:rPr>
          <w:rFonts w:ascii="Calibri" w:hAnsi="Calibri" w:cs="Calibri"/>
        </w:rPr>
      </w:pPr>
      <w:r>
        <w:rPr>
          <w:rFonts w:cs="Calibri"/>
          <w:noProof/>
          <w:lang w:eastAsia="en-US"/>
        </w:rPr>
        <mc:AlternateContent>
          <mc:Choice Requires="wps">
            <w:drawing>
              <wp:anchor distT="0" distB="0" distL="114300" distR="114300" simplePos="0" relativeHeight="251669504" behindDoc="0" locked="0" layoutInCell="1" allowOverlap="1" wp14:anchorId="2044E233" wp14:editId="0DA6906D">
                <wp:simplePos x="0" y="0"/>
                <wp:positionH relativeFrom="column">
                  <wp:posOffset>228600</wp:posOffset>
                </wp:positionH>
                <wp:positionV relativeFrom="paragraph">
                  <wp:posOffset>202021</wp:posOffset>
                </wp:positionV>
                <wp:extent cx="4392295" cy="1436370"/>
                <wp:effectExtent l="0" t="0" r="27305" b="11430"/>
                <wp:wrapNone/>
                <wp:docPr id="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436370"/>
                        </a:xfrm>
                        <a:prstGeom prst="rect">
                          <a:avLst/>
                        </a:prstGeom>
                        <a:solidFill>
                          <a:srgbClr val="FFFFFF"/>
                        </a:solidFill>
                        <a:ln w="9525">
                          <a:solidFill>
                            <a:srgbClr val="000000"/>
                          </a:solidFill>
                          <a:miter lim="800000"/>
                          <a:headEnd/>
                          <a:tailEnd/>
                        </a:ln>
                      </wps:spPr>
                      <wps:txbx>
                        <w:txbxContent>
                          <w:p w:rsidR="00543434" w:rsidRPr="00A311D9" w:rsidRDefault="00543434" w:rsidP="00543434">
                            <w:pPr>
                              <w:pStyle w:val="NoSpacing"/>
                              <w:rPr>
                                <w:rFonts w:cs="Arial"/>
                                <w:b/>
                                <w:i/>
                                <w:position w:val="0"/>
                                <w:lang w:eastAsia="en-US"/>
                              </w:rPr>
                            </w:pPr>
                            <w:r w:rsidRPr="00A311D9">
                              <w:rPr>
                                <w:rFonts w:cs="Arial"/>
                                <w:b/>
                                <w:i/>
                                <w:position w:val="0"/>
                                <w:lang w:eastAsia="en-US"/>
                              </w:rPr>
                              <w:t xml:space="preserve">Pages 2-3: </w:t>
                            </w:r>
                          </w:p>
                          <w:p w:rsidR="00543434" w:rsidRPr="009A1D03" w:rsidRDefault="00543434" w:rsidP="00543434">
                            <w:pPr>
                              <w:pStyle w:val="NoSpacing"/>
                              <w:rPr>
                                <w:rFonts w:cs="Arial"/>
                                <w:position w:val="0"/>
                                <w:lang w:eastAsia="en-US"/>
                              </w:rPr>
                            </w:pPr>
                            <w:proofErr w:type="gramStart"/>
                            <w:r w:rsidRPr="009A1D03">
                              <w:rPr>
                                <w:rFonts w:cs="Arial"/>
                                <w:position w:val="0"/>
                                <w:lang w:eastAsia="en-US"/>
                              </w:rPr>
                              <w:t>Provides evidence from other studies showing that raising cigarette taxes reduces smoking amongst the youth.</w:t>
                            </w:r>
                            <w:proofErr w:type="gramEnd"/>
                          </w:p>
                          <w:p w:rsidR="00543434" w:rsidRPr="009A1D03" w:rsidRDefault="00543434" w:rsidP="00543434">
                            <w:pPr>
                              <w:pStyle w:val="NoSpacing"/>
                              <w:rPr>
                                <w:rFonts w:cs="Arial"/>
                                <w:position w:val="0"/>
                                <w:lang w:eastAsia="en-US"/>
                              </w:rPr>
                            </w:pPr>
                            <w:r w:rsidRPr="00A311D9">
                              <w:rPr>
                                <w:rFonts w:cs="Arial"/>
                                <w:b/>
                                <w:i/>
                                <w:position w:val="0"/>
                                <w:lang w:eastAsia="en-US"/>
                              </w:rPr>
                              <w:t>Section Highlights:</w:t>
                            </w:r>
                            <w:r w:rsidRPr="009A1D03">
                              <w:rPr>
                                <w:rFonts w:cs="Arial"/>
                                <w:position w:val="0"/>
                                <w:lang w:eastAsia="en-US"/>
                              </w:rPr>
                              <w:t xml:space="preserve"> Graph on page 2 shows a strong correlation between increasing prices and decreasing consumption; graph on page 3 shows the immediate impact of increasing the cigarette taxes on youth smoking.</w:t>
                            </w:r>
                          </w:p>
                          <w:p w:rsidR="00543434" w:rsidRPr="009A1D03" w:rsidRDefault="00F96EBD" w:rsidP="00543434">
                            <w:pPr>
                              <w:pStyle w:val="NoSpacing"/>
                              <w:rPr>
                                <w:rFonts w:cs="Arial"/>
                                <w:position w:val="0"/>
                                <w:lang w:eastAsia="en-US"/>
                              </w:rPr>
                            </w:pPr>
                            <w:hyperlink r:id="rId12" w:history="1">
                              <w:r w:rsidR="00543434" w:rsidRPr="000C3897">
                                <w:rPr>
                                  <w:rStyle w:val="Hyperlink"/>
                                  <w:rFonts w:cs="Arial"/>
                                  <w:position w:val="0"/>
                                  <w:lang w:eastAsia="en-US"/>
                                </w:rPr>
                                <w:t>http://www.tobaccofreekids.org/research/factsheets/pdf/0146.pdf</w:t>
                              </w:r>
                            </w:hyperlink>
                            <w:r w:rsidR="00BB103D">
                              <w:rPr>
                                <w:rStyle w:val="Hyperlink"/>
                                <w:rFonts w:cs="Arial"/>
                                <w:position w:val="0"/>
                                <w:lang w:eastAsia="en-US"/>
                              </w:rPr>
                              <w:t>#page=2</w:t>
                            </w:r>
                            <w:r w:rsidR="00543434">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18pt;margin-top:15.9pt;width:345.85pt;height:113.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">
                <v:textbox>
                  <w:txbxContent>
                    <w:p w:rsidR="00543434" w:rsidRPr="00A311D9" w:rsidRDefault="00543434" w:rsidP="00543434">
                      <w:pPr>
                        <w:pStyle w:val="NoSpacing"/>
                        <w:rPr>
                          <w:rFonts w:cs="Arial"/>
                          <w:b/>
                          <w:i/>
                          <w:position w:val="0"/>
                          <w:lang w:eastAsia="en-US"/>
                        </w:rPr>
                      </w:pPr>
                      <w:r w:rsidRPr="00A311D9">
                        <w:rPr>
                          <w:rFonts w:cs="Arial"/>
                          <w:b/>
                          <w:i/>
                          <w:position w:val="0"/>
                          <w:lang w:eastAsia="en-US"/>
                        </w:rPr>
                        <w:t xml:space="preserve">Pages 2-3: </w:t>
                      </w:r>
                    </w:p>
                    <w:p w:rsidR="00543434" w:rsidRPr="009A1D03" w:rsidRDefault="00543434" w:rsidP="00543434">
                      <w:pPr>
                        <w:pStyle w:val="NoSpacing"/>
                        <w:rPr>
                          <w:rFonts w:cs="Arial"/>
                          <w:position w:val="0"/>
                          <w:lang w:eastAsia="en-US"/>
                        </w:rPr>
                      </w:pPr>
                      <w:proofErr w:type="gramStart"/>
                      <w:r w:rsidRPr="009A1D03">
                        <w:rPr>
                          <w:rFonts w:cs="Arial"/>
                          <w:position w:val="0"/>
                          <w:lang w:eastAsia="en-US"/>
                        </w:rPr>
                        <w:t>Provides evidence from other studies showing that raising cigarette taxes reduces smoking amongst the youth.</w:t>
                      </w:r>
                      <w:proofErr w:type="gramEnd"/>
                    </w:p>
                    <w:p w:rsidR="00543434" w:rsidRPr="009A1D03" w:rsidRDefault="00543434" w:rsidP="00543434">
                      <w:pPr>
                        <w:pStyle w:val="NoSpacing"/>
                        <w:rPr>
                          <w:rFonts w:cs="Arial"/>
                          <w:position w:val="0"/>
                          <w:lang w:eastAsia="en-US"/>
                        </w:rPr>
                      </w:pPr>
                      <w:r w:rsidRPr="00A311D9">
                        <w:rPr>
                          <w:rFonts w:cs="Arial"/>
                          <w:b/>
                          <w:i/>
                          <w:position w:val="0"/>
                          <w:lang w:eastAsia="en-US"/>
                        </w:rPr>
                        <w:t>Section Highlights:</w:t>
                      </w:r>
                      <w:r w:rsidRPr="009A1D03">
                        <w:rPr>
                          <w:rFonts w:cs="Arial"/>
                          <w:position w:val="0"/>
                          <w:lang w:eastAsia="en-US"/>
                        </w:rPr>
                        <w:t xml:space="preserve"> Graph on page 2 shows a strong correlation between increasing prices and decreasing consumption; graph on page 3 shows the immediate impact of increasing the cigarette taxes on youth smoking.</w:t>
                      </w:r>
                    </w:p>
                    <w:p w:rsidR="00543434" w:rsidRPr="009A1D03" w:rsidRDefault="00F96EBD" w:rsidP="00543434">
                      <w:pPr>
                        <w:pStyle w:val="NoSpacing"/>
                        <w:rPr>
                          <w:rFonts w:cs="Arial"/>
                          <w:position w:val="0"/>
                          <w:lang w:eastAsia="en-US"/>
                        </w:rPr>
                      </w:pPr>
                      <w:hyperlink r:id="rId13" w:history="1">
                        <w:r w:rsidR="00543434" w:rsidRPr="000C3897">
                          <w:rPr>
                            <w:rStyle w:val="Hyperlink"/>
                            <w:rFonts w:cs="Arial"/>
                            <w:position w:val="0"/>
                            <w:lang w:eastAsia="en-US"/>
                          </w:rPr>
                          <w:t>http://www.tobaccofreekids.org/research/factsheets/pdf/0146.pdf</w:t>
                        </w:r>
                      </w:hyperlink>
                      <w:r w:rsidR="00BB103D">
                        <w:rPr>
                          <w:rStyle w:val="Hyperlink"/>
                          <w:rFonts w:cs="Arial"/>
                          <w:position w:val="0"/>
                          <w:lang w:eastAsia="en-US"/>
                        </w:rPr>
                        <w:t>#page=2</w:t>
                      </w:r>
                      <w:r w:rsidR="00543434">
                        <w:rPr>
                          <w:rFonts w:cs="Arial"/>
                          <w:position w:val="0"/>
                          <w:lang w:eastAsia="en-US"/>
                        </w:rPr>
                        <w:t xml:space="preserve"> </w:t>
                      </w:r>
                    </w:p>
                  </w:txbxContent>
                </v:textbox>
              </v:shape>
            </w:pict>
          </mc:Fallback>
        </mc:AlternateContent>
      </w:r>
      <w:r w:rsidR="00543434">
        <w:rPr>
          <w:rFonts w:cs="Calibri"/>
          <w:noProof/>
          <w:lang w:eastAsia="en-US"/>
        </w:rPr>
        <mc:AlternateContent>
          <mc:Choice Requires="wps">
            <w:drawing>
              <wp:anchor distT="0" distB="0" distL="114300" distR="114300" simplePos="0" relativeHeight="251668480" behindDoc="1" locked="0" layoutInCell="1" allowOverlap="1" wp14:anchorId="397C3111" wp14:editId="6C73241A">
                <wp:simplePos x="0" y="0"/>
                <wp:positionH relativeFrom="column">
                  <wp:posOffset>106045</wp:posOffset>
                </wp:positionH>
                <wp:positionV relativeFrom="paragraph">
                  <wp:posOffset>72027</wp:posOffset>
                </wp:positionV>
                <wp:extent cx="5708015" cy="1665514"/>
                <wp:effectExtent l="0" t="0" r="26035" b="11430"/>
                <wp:wrapNone/>
                <wp:docPr id="9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65514"/>
                        </a:xfrm>
                        <a:prstGeom prst="rect">
                          <a:avLst/>
                        </a:prstGeom>
                        <a:solidFill>
                          <a:srgbClr val="FFFFFF"/>
                        </a:solidFill>
                        <a:ln w="9525">
                          <a:solidFill>
                            <a:srgbClr val="000000"/>
                          </a:solidFill>
                          <a:miter lim="800000"/>
                          <a:headEnd/>
                          <a:tailEnd/>
                        </a:ln>
                      </wps:spPr>
                      <wps:txbx>
                        <w:txbxContent>
                          <w:p w:rsidR="00543434" w:rsidRPr="002F0881" w:rsidRDefault="00543434" w:rsidP="00543434">
                            <w:pPr>
                              <w:pStyle w:val="NoSpacing"/>
                              <w:ind w:left="360"/>
                            </w:pPr>
                          </w:p>
                          <w:p w:rsidR="00543434" w:rsidRDefault="00543434" w:rsidP="0054343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8.35pt;margin-top:5.65pt;width:449.45pt;height:131.1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">
                <v:textbox>
                  <w:txbxContent>
                    <w:p w:rsidR="00543434" w:rsidRPr="002F0881" w:rsidRDefault="00543434" w:rsidP="00543434">
                      <w:pPr>
                        <w:pStyle w:val="NoSpacing"/>
                        <w:ind w:left="360"/>
                      </w:pPr>
                    </w:p>
                    <w:p w:rsidR="00543434" w:rsidRDefault="00543434" w:rsidP="00543434">
                      <w:pPr>
                        <w:ind w:left="5760" w:firstLine="720"/>
                      </w:pPr>
                    </w:p>
                  </w:txbxContent>
                </v:textbox>
              </v:shape>
            </w:pict>
          </mc:Fallback>
        </mc:AlternateContent>
      </w:r>
    </w:p>
    <w:p w:rsidR="00543434" w:rsidRPr="00F46B22" w:rsidRDefault="00A311D9" w:rsidP="00543434">
      <w:pPr>
        <w:pStyle w:val="NoSpacing"/>
        <w:rPr>
          <w:rFonts w:cs="Calibri"/>
        </w:rPr>
      </w:pPr>
      <w:r>
        <w:rPr>
          <w:noProof/>
          <w:lang w:eastAsia="en-US"/>
        </w:rPr>
        <w:drawing>
          <wp:anchor distT="0" distB="0" distL="114300" distR="114300" simplePos="0" relativeHeight="251670528" behindDoc="0" locked="0" layoutInCell="1" allowOverlap="1" wp14:anchorId="183CEBDD" wp14:editId="74313ED8">
            <wp:simplePos x="0" y="0"/>
            <wp:positionH relativeFrom="column">
              <wp:posOffset>4721225</wp:posOffset>
            </wp:positionH>
            <wp:positionV relativeFrom="paragraph">
              <wp:posOffset>23586</wp:posOffset>
            </wp:positionV>
            <wp:extent cx="988695" cy="1297305"/>
            <wp:effectExtent l="0" t="0" r="1905" b="0"/>
            <wp:wrapNone/>
            <wp:docPr id="127" name="Picture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4">
                      <a:extLst>
                        <a:ext uri="{28A0092B-C50C-407E-A947-70E740481C1C}">
                          <a14:useLocalDpi xmlns:a14="http://schemas.microsoft.com/office/drawing/2010/main"/>
                        </a:ext>
                      </a:extLst>
                    </a:blip>
                    <a:srcRect/>
                    <a:stretch>
                      <a:fillRect/>
                    </a:stretch>
                  </pic:blipFill>
                  <pic:spPr bwMode="auto">
                    <a:xfrm>
                      <a:off x="0" y="0"/>
                      <a:ext cx="988695" cy="12973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Default="00543434" w:rsidP="00543434">
      <w:pPr>
        <w:pStyle w:val="NoSpacing"/>
        <w:rPr>
          <w:rFonts w:cs="Calibri"/>
          <w:sz w:val="28"/>
          <w:szCs w:val="28"/>
          <w:highlight w:val="yellow"/>
        </w:rPr>
      </w:pPr>
    </w:p>
    <w:p w:rsidR="00543434" w:rsidRDefault="00543434" w:rsidP="00543434">
      <w:pPr>
        <w:pStyle w:val="NoSpacing"/>
        <w:rPr>
          <w:rFonts w:cs="Calibri"/>
          <w:sz w:val="28"/>
          <w:szCs w:val="28"/>
          <w:highlight w:val="yellow"/>
        </w:rPr>
      </w:pPr>
    </w:p>
    <w:p w:rsidR="00543434" w:rsidRDefault="00543434" w:rsidP="00543434">
      <w:pPr>
        <w:rPr>
          <w:rFonts w:ascii="Calibri" w:hAnsi="Calibri" w:cs="Calibri"/>
        </w:rPr>
      </w:pPr>
    </w:p>
    <w:p w:rsidR="00657292" w:rsidRDefault="000E57D9" w:rsidP="00657292">
      <w:pPr>
        <w:rPr>
          <w:rStyle w:val="Hyperlink"/>
          <w:rFonts w:asciiTheme="minorHAnsi" w:hAnsiTheme="minorHAnsi"/>
        </w:rPr>
      </w:pPr>
      <w:r>
        <w:rPr>
          <w:rFonts w:cs="Calibri"/>
          <w:noProof/>
          <w:lang w:eastAsia="en-US"/>
        </w:rPr>
        <mc:AlternateContent>
          <mc:Choice Requires="wps">
            <w:drawing>
              <wp:anchor distT="0" distB="0" distL="114300" distR="114300" simplePos="0" relativeHeight="251691008" behindDoc="1" locked="0" layoutInCell="1" allowOverlap="1" wp14:anchorId="44E309B5" wp14:editId="54F831DB">
                <wp:simplePos x="0" y="0"/>
                <wp:positionH relativeFrom="column">
                  <wp:posOffset>102870</wp:posOffset>
                </wp:positionH>
                <wp:positionV relativeFrom="paragraph">
                  <wp:posOffset>341630</wp:posOffset>
                </wp:positionV>
                <wp:extent cx="5708015" cy="1664970"/>
                <wp:effectExtent l="0" t="0" r="26035" b="1143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64970"/>
                        </a:xfrm>
                        <a:prstGeom prst="rect">
                          <a:avLst/>
                        </a:prstGeom>
                        <a:solidFill>
                          <a:srgbClr val="FFFFFF"/>
                        </a:solidFill>
                        <a:ln w="9525">
                          <a:solidFill>
                            <a:srgbClr val="000000"/>
                          </a:solidFill>
                          <a:miter lim="800000"/>
                          <a:headEnd/>
                          <a:tailEnd/>
                        </a:ln>
                      </wps:spPr>
                      <wps:txbx>
                        <w:txbxContent>
                          <w:p w:rsidR="000E57D9" w:rsidRPr="002F0881" w:rsidRDefault="000E57D9" w:rsidP="000E57D9">
                            <w:pPr>
                              <w:pStyle w:val="NoSpacing"/>
                              <w:ind w:left="360"/>
                            </w:pPr>
                          </w:p>
                          <w:p w:rsidR="000E57D9" w:rsidRDefault="000E57D9" w:rsidP="000E57D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8.1pt;margin-top:26.9pt;width:449.45pt;height:131.1pt;z-index:-251625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">
                <v:textbox>
                  <w:txbxContent>
                    <w:p w:rsidR="000E57D9" w:rsidRPr="002F0881" w:rsidRDefault="000E57D9" w:rsidP="000E57D9">
                      <w:pPr>
                        <w:pStyle w:val="NoSpacing"/>
                        <w:ind w:left="360"/>
                      </w:pPr>
                    </w:p>
                    <w:p w:rsidR="000E57D9" w:rsidRDefault="000E57D9" w:rsidP="000E57D9">
                      <w:pPr>
                        <w:ind w:left="5760" w:firstLine="720"/>
                      </w:pPr>
                    </w:p>
                  </w:txbxContent>
                </v:textbox>
              </v:shape>
            </w:pict>
          </mc:Fallback>
        </mc:AlternateContent>
      </w:r>
      <w:r w:rsidR="00BB103D" w:rsidRPr="00BB103D">
        <w:rPr>
          <w:rFonts w:asciiTheme="minorHAnsi" w:hAnsiTheme="minorHAnsi" w:cs="Calibri"/>
          <w:b/>
        </w:rPr>
        <w:t>MPOWER - Raise Taxes on Tobacco:</w:t>
      </w:r>
      <w:r w:rsidR="00BB103D" w:rsidRPr="00BB103D">
        <w:rPr>
          <w:rFonts w:asciiTheme="minorHAnsi" w:hAnsiTheme="minorHAnsi" w:cs="Calibri"/>
        </w:rPr>
        <w:t xml:space="preserve"> </w:t>
      </w:r>
      <w:hyperlink r:id="rId15" w:history="1">
        <w:r w:rsidR="00BB103D" w:rsidRPr="00BB103D">
          <w:rPr>
            <w:rStyle w:val="Hyperlink"/>
            <w:rFonts w:asciiTheme="minorHAnsi" w:hAnsiTheme="minorHAnsi"/>
          </w:rPr>
          <w:t>http://www.who.int/tobacco/mpower/en/</w:t>
        </w:r>
      </w:hyperlink>
    </w:p>
    <w:p w:rsidR="000E57D9" w:rsidRDefault="000E57D9" w:rsidP="00657292">
      <w:pPr>
        <w:rPr>
          <w:rStyle w:val="Hyperlink"/>
          <w:rFonts w:asciiTheme="minorHAnsi" w:hAnsiTheme="minorHAnsi"/>
        </w:rPr>
      </w:pPr>
      <w:r>
        <w:rPr>
          <w:noProof/>
          <w:lang w:eastAsia="en-US"/>
        </w:rPr>
        <w:drawing>
          <wp:anchor distT="0" distB="0" distL="114300" distR="114300" simplePos="0" relativeHeight="251695104" behindDoc="0" locked="0" layoutInCell="1" allowOverlap="1" wp14:anchorId="24693612" wp14:editId="734C18EB">
            <wp:simplePos x="0" y="0"/>
            <wp:positionH relativeFrom="column">
              <wp:posOffset>4463415</wp:posOffset>
            </wp:positionH>
            <wp:positionV relativeFrom="paragraph">
              <wp:posOffset>202565</wp:posOffset>
            </wp:positionV>
            <wp:extent cx="1196340" cy="1080135"/>
            <wp:effectExtent l="0" t="0" r="381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196340" cy="1080135"/>
                    </a:xfrm>
                    <a:prstGeom prst="rect">
                      <a:avLst/>
                    </a:prstGeom>
                  </pic:spPr>
                </pic:pic>
              </a:graphicData>
            </a:graphic>
            <wp14:sizeRelH relativeFrom="page">
              <wp14:pctWidth>0</wp14:pctWidth>
            </wp14:sizeRelH>
            <wp14:sizeRelV relativeFrom="page">
              <wp14:pctHeight>0</wp14:pctHeight>
            </wp14:sizeRelV>
          </wp:anchor>
        </w:drawing>
      </w:r>
      <w:r>
        <w:rPr>
          <w:rFonts w:cs="Calibri"/>
          <w:noProof/>
          <w:lang w:eastAsia="en-US"/>
        </w:rPr>
        <mc:AlternateContent>
          <mc:Choice Requires="wps">
            <w:drawing>
              <wp:anchor distT="0" distB="0" distL="114300" distR="114300" simplePos="0" relativeHeight="251694080" behindDoc="0" locked="0" layoutInCell="1" allowOverlap="1" wp14:anchorId="4EFCF69B" wp14:editId="598D7FB5">
                <wp:simplePos x="0" y="0"/>
                <wp:positionH relativeFrom="column">
                  <wp:posOffset>227965</wp:posOffset>
                </wp:positionH>
                <wp:positionV relativeFrom="paragraph">
                  <wp:posOffset>133350</wp:posOffset>
                </wp:positionV>
                <wp:extent cx="4047490" cy="1371600"/>
                <wp:effectExtent l="0" t="0" r="10160"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7490" cy="1371600"/>
                        </a:xfrm>
                        <a:prstGeom prst="rect">
                          <a:avLst/>
                        </a:prstGeom>
                        <a:solidFill>
                          <a:srgbClr val="FFFFFF"/>
                        </a:solidFill>
                        <a:ln w="9525">
                          <a:solidFill>
                            <a:srgbClr val="000000"/>
                          </a:solidFill>
                          <a:miter lim="800000"/>
                          <a:headEnd/>
                          <a:tailEnd/>
                        </a:ln>
                      </wps:spPr>
                      <wps:txbx>
                        <w:txbxContent>
                          <w:p w:rsidR="000E57D9" w:rsidRPr="000E57D9" w:rsidRDefault="000E57D9" w:rsidP="000E57D9">
                            <w:pPr>
                              <w:pStyle w:val="NoSpacing"/>
                              <w:rPr>
                                <w:rFonts w:cs="Arial"/>
                                <w:b/>
                                <w:i/>
                                <w:position w:val="0"/>
                                <w:lang w:eastAsia="en-US"/>
                              </w:rPr>
                            </w:pPr>
                            <w:r w:rsidRPr="000E57D9">
                              <w:rPr>
                                <w:rFonts w:cs="Arial"/>
                                <w:position w:val="0"/>
                                <w:lang w:eastAsia="en-US"/>
                              </w:rPr>
                              <w:t>WHO introduced the MPOWER measures which correspond to one or more articles of the Framework Convention, to assist in reducing the demand for tobacco products at country-</w:t>
                            </w:r>
                            <w:proofErr w:type="gramStart"/>
                            <w:r w:rsidRPr="000E57D9">
                              <w:rPr>
                                <w:rFonts w:cs="Arial"/>
                                <w:position w:val="0"/>
                                <w:lang w:eastAsia="en-US"/>
                              </w:rPr>
                              <w:t>level.</w:t>
                            </w:r>
                            <w:proofErr w:type="gramEnd"/>
                            <w:r w:rsidRPr="000E57D9">
                              <w:rPr>
                                <w:rFonts w:cs="Arial"/>
                                <w:position w:val="0"/>
                                <w:lang w:eastAsia="en-US"/>
                              </w:rPr>
                              <w:t xml:space="preserve"> These brochures, endorsed by WHO and all its Partners in the Bloomberg Initiative to Reduce Tobacco Use, are intended to further this support, summarizing key data and recommendations in each of these policy areas.</w:t>
                            </w:r>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17.95pt;margin-top:10.5pt;width:318.7pt;height:108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">
                <v:textbox>
                  <w:txbxContent>
                    <w:p w:rsidR="000E57D9" w:rsidRPr="000E57D9" w:rsidRDefault="000E57D9" w:rsidP="000E57D9">
                      <w:pPr>
                        <w:pStyle w:val="NoSpacing"/>
                        <w:rPr>
                          <w:rFonts w:cs="Arial"/>
                          <w:b/>
                          <w:i/>
                          <w:position w:val="0"/>
                          <w:lang w:eastAsia="en-US"/>
                        </w:rPr>
                      </w:pPr>
                      <w:r w:rsidRPr="000E57D9">
                        <w:rPr>
                          <w:rFonts w:cs="Arial"/>
                          <w:position w:val="0"/>
                          <w:lang w:eastAsia="en-US"/>
                        </w:rPr>
                        <w:t>WHO introduced the MPOWER measures which correspond to one or more articles of the Framework Convention, to assist in reducing the demand for tobacco products at country-</w:t>
                      </w:r>
                      <w:proofErr w:type="gramStart"/>
                      <w:r w:rsidRPr="000E57D9">
                        <w:rPr>
                          <w:rFonts w:cs="Arial"/>
                          <w:position w:val="0"/>
                          <w:lang w:eastAsia="en-US"/>
                        </w:rPr>
                        <w:t>level.</w:t>
                      </w:r>
                      <w:proofErr w:type="gramEnd"/>
                      <w:r w:rsidRPr="000E57D9">
                        <w:rPr>
                          <w:rFonts w:cs="Arial"/>
                          <w:position w:val="0"/>
                          <w:lang w:eastAsia="en-US"/>
                        </w:rPr>
                        <w:t xml:space="preserve"> These brochures, endorsed by WHO and all its Partners in the Bloomberg Initiative to Reduce Tobacco Use, are intended to further this support, summarizing key data and recommendations in each of these policy areas.</w:t>
                      </w:r>
                      <w:r>
                        <w:rPr>
                          <w:rFonts w:cs="Arial"/>
                          <w:position w:val="0"/>
                          <w:lang w:eastAsia="en-US"/>
                        </w:rPr>
                        <w:t xml:space="preserve"> </w:t>
                      </w:r>
                    </w:p>
                  </w:txbxContent>
                </v:textbox>
              </v:shape>
            </w:pict>
          </mc:Fallback>
        </mc:AlternateContent>
      </w:r>
    </w:p>
    <w:p w:rsidR="000E57D9" w:rsidRDefault="000E57D9" w:rsidP="00657292">
      <w:pPr>
        <w:rPr>
          <w:rStyle w:val="Hyperlink"/>
          <w:rFonts w:asciiTheme="minorHAnsi" w:hAnsiTheme="minorHAnsi"/>
        </w:rPr>
      </w:pPr>
    </w:p>
    <w:p w:rsidR="000E57D9" w:rsidRDefault="000E57D9" w:rsidP="00657292">
      <w:pPr>
        <w:rPr>
          <w:rStyle w:val="Hyperlink"/>
          <w:rFonts w:asciiTheme="minorHAnsi" w:hAnsiTheme="minorHAnsi"/>
        </w:rPr>
      </w:pPr>
    </w:p>
    <w:p w:rsidR="000E57D9" w:rsidRPr="00BB103D" w:rsidRDefault="000E57D9" w:rsidP="00657292">
      <w:pPr>
        <w:rPr>
          <w:rFonts w:asciiTheme="minorHAnsi" w:hAnsiTheme="minorHAnsi" w:cs="Calibri"/>
        </w:rPr>
      </w:pPr>
    </w:p>
    <w:p w:rsidR="000E57D9" w:rsidRDefault="000E57D9" w:rsidP="00657292">
      <w:pPr>
        <w:rPr>
          <w:rFonts w:asciiTheme="minorHAnsi" w:hAnsiTheme="minorHAnsi"/>
          <w:b/>
        </w:rPr>
      </w:pPr>
    </w:p>
    <w:p w:rsidR="00665E52" w:rsidRDefault="00665E52" w:rsidP="00657292">
      <w:pPr>
        <w:rPr>
          <w:rFonts w:asciiTheme="minorHAnsi" w:hAnsiTheme="minorHAnsi"/>
          <w:b/>
        </w:rPr>
      </w:pPr>
    </w:p>
    <w:p w:rsidR="00665E52" w:rsidRDefault="00665E52" w:rsidP="00657292">
      <w:pPr>
        <w:rPr>
          <w:rFonts w:asciiTheme="minorHAnsi" w:hAnsiTheme="minorHAnsi"/>
          <w:b/>
        </w:rPr>
      </w:pPr>
    </w:p>
    <w:p w:rsidR="006B4645" w:rsidRPr="00665E52" w:rsidRDefault="00657292" w:rsidP="006B4645">
      <w:pPr>
        <w:spacing w:after="0"/>
        <w:rPr>
          <w:rStyle w:val="Hyperlink"/>
          <w:rFonts w:asciiTheme="minorHAnsi" w:hAnsiTheme="minorHAnsi"/>
          <w:color w:val="auto"/>
          <w:u w:val="none"/>
        </w:rPr>
      </w:pPr>
      <w:proofErr w:type="gramStart"/>
      <w:r w:rsidRPr="00BB103D">
        <w:rPr>
          <w:rFonts w:asciiTheme="minorHAnsi" w:hAnsiTheme="minorHAnsi"/>
          <w:b/>
        </w:rPr>
        <w:lastRenderedPageBreak/>
        <w:t>Tobacco Tax Initiative Advocacy Toolkit</w:t>
      </w:r>
      <w:r w:rsidR="006B4645">
        <w:rPr>
          <w:rFonts w:asciiTheme="minorHAnsi" w:hAnsiTheme="minorHAnsi"/>
          <w:b/>
        </w:rPr>
        <w:t xml:space="preserve"> </w:t>
      </w:r>
      <w:r w:rsidR="006B4645">
        <w:rPr>
          <w:rFonts w:asciiTheme="minorHAnsi" w:hAnsiTheme="minorHAnsi"/>
        </w:rPr>
        <w:t>by the Florida Hospital Association.</w:t>
      </w:r>
      <w:proofErr w:type="gramEnd"/>
      <w:r w:rsidR="006B4645">
        <w:rPr>
          <w:rFonts w:asciiTheme="minorHAnsi" w:hAnsiTheme="minorHAnsi"/>
        </w:rPr>
        <w:t xml:space="preserve"> </w:t>
      </w:r>
      <w:hyperlink r:id="rId17" w:history="1">
        <w:r w:rsidR="00665E52" w:rsidRPr="00770407">
          <w:rPr>
            <w:rStyle w:val="Hyperlink"/>
            <w:rFonts w:asciiTheme="minorHAnsi" w:hAnsiTheme="minorHAnsi"/>
          </w:rPr>
          <w:t>http://www.cadca.org</w:t>
        </w:r>
        <w:r w:rsidR="00665E52" w:rsidRPr="00770407">
          <w:rPr>
            <w:rStyle w:val="Hyperlink"/>
            <w:rFonts w:asciiTheme="minorHAnsi" w:hAnsiTheme="minorHAnsi"/>
          </w:rPr>
          <w:t>/</w:t>
        </w:r>
        <w:r w:rsidR="00665E52" w:rsidRPr="00770407">
          <w:rPr>
            <w:rStyle w:val="Hyperlink"/>
            <w:rFonts w:asciiTheme="minorHAnsi" w:hAnsiTheme="minorHAnsi"/>
          </w:rPr>
          <w:t>files/TobaccoTaxToolkitFinal.pdf</w:t>
        </w:r>
      </w:hyperlink>
    </w:p>
    <w:p w:rsidR="00665E52" w:rsidRDefault="006B4645" w:rsidP="00665E52">
      <w:pPr>
        <w:rPr>
          <w:rStyle w:val="Hyperlink"/>
          <w:rFonts w:asciiTheme="minorHAnsi" w:hAnsiTheme="minorHAnsi"/>
        </w:rPr>
      </w:pPr>
      <w:r w:rsidRPr="00770407">
        <w:rPr>
          <w:rStyle w:val="Hyperlink"/>
          <w:rFonts w:cs="Calibri"/>
          <w:noProof/>
          <w:lang w:eastAsia="en-US"/>
        </w:rPr>
        <mc:AlternateContent>
          <mc:Choice Requires="wps">
            <w:drawing>
              <wp:anchor distT="0" distB="0" distL="114300" distR="114300" simplePos="0" relativeHeight="251705344" behindDoc="1" locked="0" layoutInCell="1" allowOverlap="1" wp14:anchorId="6BD06D09" wp14:editId="35F3F23F">
                <wp:simplePos x="0" y="0"/>
                <wp:positionH relativeFrom="column">
                  <wp:posOffset>99695</wp:posOffset>
                </wp:positionH>
                <wp:positionV relativeFrom="paragraph">
                  <wp:posOffset>6985</wp:posOffset>
                </wp:positionV>
                <wp:extent cx="5708015" cy="1552575"/>
                <wp:effectExtent l="0" t="0" r="26035" b="2857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52575"/>
                        </a:xfrm>
                        <a:prstGeom prst="rect">
                          <a:avLst/>
                        </a:prstGeom>
                        <a:solidFill>
                          <a:srgbClr val="FFFFFF"/>
                        </a:solidFill>
                        <a:ln w="9525">
                          <a:solidFill>
                            <a:srgbClr val="000000"/>
                          </a:solidFill>
                          <a:miter lim="800000"/>
                          <a:headEnd/>
                          <a:tailEnd/>
                        </a:ln>
                      </wps:spPr>
                      <wps:txbx>
                        <w:txbxContent>
                          <w:p w:rsidR="00665E52" w:rsidRPr="002F0881" w:rsidRDefault="00665E52" w:rsidP="00665E52">
                            <w:pPr>
                              <w:pStyle w:val="NoSpacing"/>
                              <w:ind w:left="360"/>
                            </w:pPr>
                          </w:p>
                          <w:p w:rsidR="00665E52" w:rsidRDefault="00665E52" w:rsidP="00665E52">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margin-left:7.85pt;margin-top:.55pt;width:449.45pt;height:122.25pt;z-index:-251611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">
                <v:textbox>
                  <w:txbxContent>
                    <w:p w:rsidR="00665E52" w:rsidRPr="002F0881" w:rsidRDefault="00665E52" w:rsidP="00665E52">
                      <w:pPr>
                        <w:pStyle w:val="NoSpacing"/>
                        <w:ind w:left="360"/>
                      </w:pPr>
                    </w:p>
                    <w:p w:rsidR="00665E52" w:rsidRDefault="00665E52" w:rsidP="00665E52">
                      <w:pPr>
                        <w:ind w:left="5760" w:firstLine="720"/>
                      </w:pPr>
                    </w:p>
                  </w:txbxContent>
                </v:textbox>
              </v:shape>
            </w:pict>
          </mc:Fallback>
        </mc:AlternateContent>
      </w:r>
      <w:r w:rsidR="00665E52">
        <w:rPr>
          <w:rFonts w:cs="Calibri"/>
          <w:noProof/>
          <w:lang w:eastAsia="en-US"/>
        </w:rPr>
        <mc:AlternateContent>
          <mc:Choice Requires="wps">
            <w:drawing>
              <wp:anchor distT="0" distB="0" distL="114300" distR="114300" simplePos="0" relativeHeight="251698176" behindDoc="0" locked="0" layoutInCell="1" allowOverlap="1" wp14:anchorId="3DC6DF9F" wp14:editId="117DA238">
                <wp:simplePos x="0" y="0"/>
                <wp:positionH relativeFrom="column">
                  <wp:posOffset>292100</wp:posOffset>
                </wp:positionH>
                <wp:positionV relativeFrom="paragraph">
                  <wp:posOffset>301886</wp:posOffset>
                </wp:positionV>
                <wp:extent cx="4047490" cy="800100"/>
                <wp:effectExtent l="0" t="0" r="10160" b="19050"/>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7490" cy="800100"/>
                        </a:xfrm>
                        <a:prstGeom prst="rect">
                          <a:avLst/>
                        </a:prstGeom>
                        <a:solidFill>
                          <a:srgbClr val="FFFFFF"/>
                        </a:solidFill>
                        <a:ln w="9525">
                          <a:solidFill>
                            <a:srgbClr val="000000"/>
                          </a:solidFill>
                          <a:miter lim="800000"/>
                          <a:headEnd/>
                          <a:tailEnd/>
                        </a:ln>
                      </wps:spPr>
                      <wps:txbx>
                        <w:txbxContent>
                          <w:p w:rsidR="00665E52" w:rsidRPr="00665E52" w:rsidRDefault="00665E52" w:rsidP="00665E52">
                            <w:pPr>
                              <w:pStyle w:val="NoSpacing"/>
                              <w:rPr>
                                <w:rFonts w:cs="Arial"/>
                                <w:position w:val="0"/>
                                <w:lang w:eastAsia="en-US"/>
                              </w:rPr>
                            </w:pPr>
                            <w:r>
                              <w:rPr>
                                <w:rFonts w:cs="Arial"/>
                                <w:position w:val="0"/>
                                <w:lang w:eastAsia="en-US"/>
                              </w:rPr>
                              <w:t>From the Florida Hospital Association, the</w:t>
                            </w:r>
                            <w:r w:rsidRPr="00665E52">
                              <w:rPr>
                                <w:rFonts w:cs="Arial"/>
                                <w:position w:val="0"/>
                                <w:lang w:eastAsia="en-US"/>
                              </w:rPr>
                              <w:t xml:space="preserve"> Tobacco Tax Grassroots Tool Kit is a portfolio of let</w:t>
                            </w:r>
                            <w:r>
                              <w:rPr>
                                <w:rFonts w:cs="Arial"/>
                                <w:position w:val="0"/>
                                <w:lang w:eastAsia="en-US"/>
                              </w:rPr>
                              <w:t xml:space="preserve">ters, articles, and electronic </w:t>
                            </w:r>
                            <w:r w:rsidRPr="00665E52">
                              <w:rPr>
                                <w:rFonts w:cs="Arial"/>
                                <w:position w:val="0"/>
                                <w:lang w:eastAsia="en-US"/>
                              </w:rPr>
                              <w:t>presentations for you to use in designing your own grassroots campaign</w:t>
                            </w:r>
                            <w:r>
                              <w:rPr>
                                <w:rFonts w:cs="Arial"/>
                                <w:position w:val="0"/>
                                <w:lang w:eastAsia="en-US"/>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23pt;margin-top:23.75pt;width:318.7pt;height:6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">
                <v:textbox>
                  <w:txbxContent>
                    <w:p w:rsidR="00665E52" w:rsidRPr="00665E52" w:rsidRDefault="00665E52" w:rsidP="00665E52">
                      <w:pPr>
                        <w:pStyle w:val="NoSpacing"/>
                        <w:rPr>
                          <w:rFonts w:cs="Arial"/>
                          <w:position w:val="0"/>
                          <w:lang w:eastAsia="en-US"/>
                        </w:rPr>
                      </w:pPr>
                      <w:r>
                        <w:rPr>
                          <w:rFonts w:cs="Arial"/>
                          <w:position w:val="0"/>
                          <w:lang w:eastAsia="en-US"/>
                        </w:rPr>
                        <w:t>From the Florida Hospital Association, the</w:t>
                      </w:r>
                      <w:r w:rsidRPr="00665E52">
                        <w:rPr>
                          <w:rFonts w:cs="Arial"/>
                          <w:position w:val="0"/>
                          <w:lang w:eastAsia="en-US"/>
                        </w:rPr>
                        <w:t xml:space="preserve"> Tobacco Tax Grassroots Tool Kit is a portfolio of let</w:t>
                      </w:r>
                      <w:r>
                        <w:rPr>
                          <w:rFonts w:cs="Arial"/>
                          <w:position w:val="0"/>
                          <w:lang w:eastAsia="en-US"/>
                        </w:rPr>
                        <w:t xml:space="preserve">ters, articles, and electronic </w:t>
                      </w:r>
                      <w:r w:rsidRPr="00665E52">
                        <w:rPr>
                          <w:rFonts w:cs="Arial"/>
                          <w:position w:val="0"/>
                          <w:lang w:eastAsia="en-US"/>
                        </w:rPr>
                        <w:t>presentations for you to use in designing your own grassroots campaign</w:t>
                      </w:r>
                      <w:r>
                        <w:rPr>
                          <w:rFonts w:cs="Arial"/>
                          <w:position w:val="0"/>
                          <w:lang w:eastAsia="en-US"/>
                        </w:rPr>
                        <w:t>.</w:t>
                      </w:r>
                    </w:p>
                  </w:txbxContent>
                </v:textbox>
              </v:shape>
            </w:pict>
          </mc:Fallback>
        </mc:AlternateContent>
      </w:r>
      <w:r w:rsidR="00665E52">
        <w:rPr>
          <w:noProof/>
          <w:lang w:eastAsia="en-US"/>
        </w:rPr>
        <w:drawing>
          <wp:anchor distT="0" distB="0" distL="114300" distR="114300" simplePos="0" relativeHeight="251699200" behindDoc="0" locked="0" layoutInCell="1" allowOverlap="1" wp14:anchorId="5FD3BE30" wp14:editId="593412EC">
            <wp:simplePos x="0" y="0"/>
            <wp:positionH relativeFrom="column">
              <wp:posOffset>4541146</wp:posOffset>
            </wp:positionH>
            <wp:positionV relativeFrom="paragraph">
              <wp:posOffset>69850</wp:posOffset>
            </wp:positionV>
            <wp:extent cx="1068705" cy="1374140"/>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068705" cy="1374140"/>
                    </a:xfrm>
                    <a:prstGeom prst="rect">
                      <a:avLst/>
                    </a:prstGeom>
                  </pic:spPr>
                </pic:pic>
              </a:graphicData>
            </a:graphic>
            <wp14:sizeRelH relativeFrom="page">
              <wp14:pctWidth>0</wp14:pctWidth>
            </wp14:sizeRelH>
            <wp14:sizeRelV relativeFrom="page">
              <wp14:pctHeight>0</wp14:pctHeight>
            </wp14:sizeRelV>
          </wp:anchor>
        </w:drawing>
      </w:r>
    </w:p>
    <w:p w:rsidR="00665E52" w:rsidRDefault="00665E52" w:rsidP="00665E52">
      <w:pPr>
        <w:rPr>
          <w:rStyle w:val="Hyperlink"/>
          <w:rFonts w:asciiTheme="minorHAnsi" w:hAnsiTheme="minorHAnsi"/>
        </w:rPr>
      </w:pPr>
    </w:p>
    <w:p w:rsidR="00665E52" w:rsidRPr="00BB103D" w:rsidRDefault="00665E52" w:rsidP="00665E52">
      <w:pPr>
        <w:rPr>
          <w:rFonts w:asciiTheme="minorHAnsi" w:hAnsiTheme="minorHAnsi" w:cs="Calibri"/>
        </w:rPr>
      </w:pPr>
    </w:p>
    <w:p w:rsidR="00A311D9" w:rsidRDefault="00A311D9" w:rsidP="00543434">
      <w:pPr>
        <w:spacing w:after="0" w:line="240" w:lineRule="auto"/>
        <w:rPr>
          <w:rFonts w:asciiTheme="minorHAnsi" w:hAnsiTheme="minorHAnsi" w:cs="Calibri"/>
          <w:b/>
        </w:rPr>
      </w:pPr>
    </w:p>
    <w:p w:rsidR="00665E52" w:rsidRPr="00BB103D" w:rsidRDefault="00665E52" w:rsidP="00543434">
      <w:pPr>
        <w:spacing w:after="0" w:line="240" w:lineRule="auto"/>
        <w:rPr>
          <w:rFonts w:asciiTheme="minorHAnsi" w:hAnsiTheme="minorHAnsi" w:cs="Calibri"/>
          <w:b/>
        </w:rPr>
      </w:pPr>
    </w:p>
    <w:p w:rsidR="00A311D9" w:rsidRPr="00BB103D" w:rsidRDefault="00E2029E" w:rsidP="00543434">
      <w:pPr>
        <w:spacing w:after="0" w:line="240" w:lineRule="auto"/>
        <w:rPr>
          <w:rFonts w:asciiTheme="minorHAnsi" w:hAnsiTheme="minorHAnsi" w:cs="Calibri"/>
          <w:b/>
        </w:rPr>
      </w:pPr>
      <w:r w:rsidRPr="00BB103D">
        <w:rPr>
          <w:rFonts w:asciiTheme="minorHAnsi" w:hAnsiTheme="minorHAnsi" w:cs="Calibri"/>
          <w:b/>
        </w:rPr>
        <w:t>Strategic Thinking on State Tobacco Tax Increases</w:t>
      </w:r>
    </w:p>
    <w:p w:rsidR="00665E52" w:rsidRPr="00665E52" w:rsidRDefault="00665E52" w:rsidP="00665E52">
      <w:pPr>
        <w:spacing w:after="0" w:line="240" w:lineRule="auto"/>
        <w:rPr>
          <w:rStyle w:val="Hyperlink"/>
          <w:rFonts w:asciiTheme="minorHAnsi" w:hAnsiTheme="minorHAnsi" w:cs="Calibri"/>
          <w:b/>
          <w:color w:val="auto"/>
          <w:u w:val="none"/>
        </w:rPr>
      </w:pPr>
      <w:hyperlink r:id="rId19" w:history="1">
        <w:r w:rsidRPr="00770407">
          <w:rPr>
            <w:rStyle w:val="Hyperlink"/>
            <w:rFonts w:asciiTheme="minorHAnsi" w:hAnsiTheme="minorHAnsi"/>
          </w:rPr>
          <w:t>http://www.rwjf.org/cont</w:t>
        </w:r>
        <w:r w:rsidRPr="00770407">
          <w:rPr>
            <w:rStyle w:val="Hyperlink"/>
            <w:rFonts w:asciiTheme="minorHAnsi" w:hAnsiTheme="minorHAnsi"/>
          </w:rPr>
          <w:t>e</w:t>
        </w:r>
        <w:r w:rsidRPr="00770407">
          <w:rPr>
            <w:rStyle w:val="Hyperlink"/>
            <w:rFonts w:asciiTheme="minorHAnsi" w:hAnsiTheme="minorHAnsi"/>
          </w:rPr>
          <w:t>nt/dam/supplementary-assets/2006/09/SLSTobaccoTax.pdf</w:t>
        </w:r>
      </w:hyperlink>
      <w:r>
        <w:rPr>
          <w:rFonts w:asciiTheme="minorHAnsi" w:hAnsiTheme="minorHAnsi"/>
        </w:rPr>
        <w:t xml:space="preserve"> </w:t>
      </w:r>
    </w:p>
    <w:p w:rsidR="00665E52" w:rsidRDefault="006B4645" w:rsidP="00665E52">
      <w:pPr>
        <w:rPr>
          <w:rStyle w:val="Hyperlink"/>
          <w:rFonts w:asciiTheme="minorHAnsi" w:hAnsiTheme="minorHAnsi"/>
        </w:rPr>
      </w:pPr>
      <w:r w:rsidRPr="00770407">
        <w:rPr>
          <w:rStyle w:val="Hyperlink"/>
          <w:rFonts w:cs="Calibri"/>
          <w:noProof/>
          <w:lang w:eastAsia="en-US"/>
        </w:rPr>
        <mc:AlternateContent>
          <mc:Choice Requires="wps">
            <w:drawing>
              <wp:anchor distT="0" distB="0" distL="114300" distR="114300" simplePos="0" relativeHeight="251708416" behindDoc="1" locked="0" layoutInCell="1" allowOverlap="1" wp14:anchorId="2825838B" wp14:editId="42342472">
                <wp:simplePos x="0" y="0"/>
                <wp:positionH relativeFrom="column">
                  <wp:posOffset>100330</wp:posOffset>
                </wp:positionH>
                <wp:positionV relativeFrom="paragraph">
                  <wp:posOffset>116205</wp:posOffset>
                </wp:positionV>
                <wp:extent cx="5708015" cy="1700530"/>
                <wp:effectExtent l="0" t="0" r="26035" b="1397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700530"/>
                        </a:xfrm>
                        <a:prstGeom prst="rect">
                          <a:avLst/>
                        </a:prstGeom>
                        <a:solidFill>
                          <a:srgbClr val="FFFFFF"/>
                        </a:solidFill>
                        <a:ln w="9525">
                          <a:solidFill>
                            <a:srgbClr val="000000"/>
                          </a:solidFill>
                          <a:miter lim="800000"/>
                          <a:headEnd/>
                          <a:tailEnd/>
                        </a:ln>
                      </wps:spPr>
                      <wps:txbx>
                        <w:txbxContent>
                          <w:p w:rsidR="00665E52" w:rsidRPr="002F0881" w:rsidRDefault="00665E52" w:rsidP="00665E52">
                            <w:pPr>
                              <w:pStyle w:val="NoSpacing"/>
                              <w:ind w:left="360"/>
                            </w:pPr>
                          </w:p>
                          <w:p w:rsidR="00665E52" w:rsidRDefault="00665E52" w:rsidP="00665E52">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7.9pt;margin-top:9.15pt;width:449.45pt;height:133.9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">
                <v:textbox>
                  <w:txbxContent>
                    <w:p w:rsidR="00665E52" w:rsidRPr="002F0881" w:rsidRDefault="00665E52" w:rsidP="00665E52">
                      <w:pPr>
                        <w:pStyle w:val="NoSpacing"/>
                        <w:ind w:left="360"/>
                      </w:pPr>
                    </w:p>
                    <w:p w:rsidR="00665E52" w:rsidRDefault="00665E52" w:rsidP="00665E52">
                      <w:pPr>
                        <w:ind w:left="5760" w:firstLine="720"/>
                      </w:pPr>
                    </w:p>
                  </w:txbxContent>
                </v:textbox>
              </v:shape>
            </w:pict>
          </mc:Fallback>
        </mc:AlternateContent>
      </w:r>
      <w:r>
        <w:rPr>
          <w:rFonts w:cs="Calibri"/>
          <w:noProof/>
          <w:lang w:eastAsia="en-US"/>
        </w:rPr>
        <mc:AlternateContent>
          <mc:Choice Requires="wps">
            <w:drawing>
              <wp:anchor distT="0" distB="0" distL="114300" distR="114300" simplePos="0" relativeHeight="251702272" behindDoc="0" locked="0" layoutInCell="1" allowOverlap="1" wp14:anchorId="6566F5B0" wp14:editId="39EC5DB2">
                <wp:simplePos x="0" y="0"/>
                <wp:positionH relativeFrom="column">
                  <wp:posOffset>228600</wp:posOffset>
                </wp:positionH>
                <wp:positionV relativeFrom="paragraph">
                  <wp:posOffset>217507</wp:posOffset>
                </wp:positionV>
                <wp:extent cx="4047490" cy="1485900"/>
                <wp:effectExtent l="0" t="0" r="10160"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47490" cy="1485900"/>
                        </a:xfrm>
                        <a:prstGeom prst="rect">
                          <a:avLst/>
                        </a:prstGeom>
                        <a:solidFill>
                          <a:srgbClr val="FFFFFF"/>
                        </a:solidFill>
                        <a:ln w="9525">
                          <a:solidFill>
                            <a:srgbClr val="000000"/>
                          </a:solidFill>
                          <a:miter lim="800000"/>
                          <a:headEnd/>
                          <a:tailEnd/>
                        </a:ln>
                      </wps:spPr>
                      <wps:txbx>
                        <w:txbxContent>
                          <w:p w:rsidR="006B4645" w:rsidRPr="006B4645" w:rsidRDefault="006B4645" w:rsidP="006B4645">
                            <w:pPr>
                              <w:pStyle w:val="NormalWeb"/>
                              <w:shd w:val="clear" w:color="auto" w:fill="FFFFFF"/>
                              <w:spacing w:after="210" w:afterAutospacing="0"/>
                              <w:textAlignment w:val="baseline"/>
                              <w:rPr>
                                <w:rFonts w:asciiTheme="minorHAnsi" w:hAnsiTheme="minorHAnsi" w:cs="Helvetica"/>
                                <w:color w:val="443B3B"/>
                                <w:sz w:val="22"/>
                                <w:szCs w:val="22"/>
                              </w:rPr>
                            </w:pPr>
                            <w:r w:rsidRPr="006B4645">
                              <w:rPr>
                                <w:rFonts w:asciiTheme="minorHAnsi" w:hAnsiTheme="minorHAnsi" w:cs="Helvetica"/>
                                <w:color w:val="443B3B"/>
                                <w:sz w:val="22"/>
                                <w:szCs w:val="22"/>
                              </w:rPr>
                              <w:t>The Smokeless States National Tobacco Policy Initiative was a private sector effort that supported the activities of statewide coalitions working to improve the tobacco policy environment, with the goal of reducing tobacco use.</w:t>
                            </w:r>
                            <w:r>
                              <w:rPr>
                                <w:rFonts w:asciiTheme="minorHAnsi" w:hAnsiTheme="minorHAnsi" w:cs="Helvetica"/>
                                <w:color w:val="443B3B"/>
                                <w:sz w:val="22"/>
                                <w:szCs w:val="22"/>
                              </w:rPr>
                              <w:t xml:space="preserve">  </w:t>
                            </w:r>
                            <w:r w:rsidRPr="006B4645">
                              <w:rPr>
                                <w:rFonts w:asciiTheme="minorHAnsi" w:hAnsiTheme="minorHAnsi" w:cs="Helvetica"/>
                                <w:color w:val="443B3B"/>
                                <w:sz w:val="22"/>
                                <w:szCs w:val="22"/>
                              </w:rPr>
                              <w:t>The initiative was a collaborative effort of the Robert Wood Johnson Foundation, the American Medical Association (AMA) and statewide coalitions receiving the grants.</w:t>
                            </w:r>
                            <w:r>
                              <w:rPr>
                                <w:rFonts w:asciiTheme="minorHAnsi" w:hAnsiTheme="minorHAnsi" w:cs="Helvetica"/>
                                <w:color w:val="443B3B"/>
                                <w:sz w:val="22"/>
                                <w:szCs w:val="22"/>
                              </w:rPr>
                              <w:t xml:space="preserve">  This initiative </w:t>
                            </w:r>
                            <w:r w:rsidRPr="006B4645">
                              <w:rPr>
                                <w:rFonts w:asciiTheme="minorHAnsi" w:hAnsiTheme="minorHAnsi" w:cs="Helvetica"/>
                                <w:color w:val="443B3B"/>
                                <w:sz w:val="22"/>
                                <w:szCs w:val="22"/>
                              </w:rPr>
                              <w:t>helped establish a model for state and reg</w:t>
                            </w:r>
                            <w:r>
                              <w:rPr>
                                <w:rFonts w:asciiTheme="minorHAnsi" w:hAnsiTheme="minorHAnsi" w:cs="Helvetica"/>
                                <w:color w:val="443B3B"/>
                                <w:sz w:val="22"/>
                                <w:szCs w:val="22"/>
                              </w:rPr>
                              <w:t xml:space="preserve">ional tobacco control advocacy.  </w:t>
                            </w:r>
                          </w:p>
                          <w:p w:rsidR="00665E52" w:rsidRPr="006B4645" w:rsidRDefault="00665E52" w:rsidP="00665E52">
                            <w:pPr>
                              <w:pStyle w:val="NoSpacing"/>
                              <w:rPr>
                                <w:rFonts w:asciiTheme="minorHAnsi" w:hAnsiTheme="minorHAnsi" w:cs="Arial"/>
                                <w:position w:val="0"/>
                                <w:szCs w:val="22"/>
                                <w:lang w:eastAsia="en-US"/>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18pt;margin-top:17.15pt;width:318.7pt;height:11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">
                <v:textbox>
                  <w:txbxContent>
                    <w:p w:rsidR="006B4645" w:rsidRPr="006B4645" w:rsidRDefault="006B4645" w:rsidP="006B4645">
                      <w:pPr>
                        <w:pStyle w:val="NormalWeb"/>
                        <w:shd w:val="clear" w:color="auto" w:fill="FFFFFF"/>
                        <w:spacing w:after="210" w:afterAutospacing="0"/>
                        <w:textAlignment w:val="baseline"/>
                        <w:rPr>
                          <w:rFonts w:asciiTheme="minorHAnsi" w:hAnsiTheme="minorHAnsi" w:cs="Helvetica"/>
                          <w:color w:val="443B3B"/>
                          <w:sz w:val="22"/>
                          <w:szCs w:val="22"/>
                        </w:rPr>
                      </w:pPr>
                      <w:r w:rsidRPr="006B4645">
                        <w:rPr>
                          <w:rFonts w:asciiTheme="minorHAnsi" w:hAnsiTheme="minorHAnsi" w:cs="Helvetica"/>
                          <w:color w:val="443B3B"/>
                          <w:sz w:val="22"/>
                          <w:szCs w:val="22"/>
                        </w:rPr>
                        <w:t>The Smokeless States National Tobacco Policy Initiative was a private sector effort that supported the activities of statewide coalitions working to improve the tobacco policy environment, with the goal of reducing tobacco use.</w:t>
                      </w:r>
                      <w:r>
                        <w:rPr>
                          <w:rFonts w:asciiTheme="minorHAnsi" w:hAnsiTheme="minorHAnsi" w:cs="Helvetica"/>
                          <w:color w:val="443B3B"/>
                          <w:sz w:val="22"/>
                          <w:szCs w:val="22"/>
                        </w:rPr>
                        <w:t xml:space="preserve">  </w:t>
                      </w:r>
                      <w:r w:rsidRPr="006B4645">
                        <w:rPr>
                          <w:rFonts w:asciiTheme="minorHAnsi" w:hAnsiTheme="minorHAnsi" w:cs="Helvetica"/>
                          <w:color w:val="443B3B"/>
                          <w:sz w:val="22"/>
                          <w:szCs w:val="22"/>
                        </w:rPr>
                        <w:t>The initiative was a collaborative effort of the Robert Wood Johnson Foundation, the American Medical Association (AMA) and statewide coalitions receiving the grants.</w:t>
                      </w:r>
                      <w:r>
                        <w:rPr>
                          <w:rFonts w:asciiTheme="minorHAnsi" w:hAnsiTheme="minorHAnsi" w:cs="Helvetica"/>
                          <w:color w:val="443B3B"/>
                          <w:sz w:val="22"/>
                          <w:szCs w:val="22"/>
                        </w:rPr>
                        <w:t xml:space="preserve">  This initiative </w:t>
                      </w:r>
                      <w:r w:rsidRPr="006B4645">
                        <w:rPr>
                          <w:rFonts w:asciiTheme="minorHAnsi" w:hAnsiTheme="minorHAnsi" w:cs="Helvetica"/>
                          <w:color w:val="443B3B"/>
                          <w:sz w:val="22"/>
                          <w:szCs w:val="22"/>
                        </w:rPr>
                        <w:t>helped establish a model for state and reg</w:t>
                      </w:r>
                      <w:r>
                        <w:rPr>
                          <w:rFonts w:asciiTheme="minorHAnsi" w:hAnsiTheme="minorHAnsi" w:cs="Helvetica"/>
                          <w:color w:val="443B3B"/>
                          <w:sz w:val="22"/>
                          <w:szCs w:val="22"/>
                        </w:rPr>
                        <w:t xml:space="preserve">ional tobacco control advocacy.  </w:t>
                      </w:r>
                    </w:p>
                    <w:p w:rsidR="00665E52" w:rsidRPr="006B4645" w:rsidRDefault="00665E52" w:rsidP="00665E52">
                      <w:pPr>
                        <w:pStyle w:val="NoSpacing"/>
                        <w:rPr>
                          <w:rFonts w:asciiTheme="minorHAnsi" w:hAnsiTheme="minorHAnsi" w:cs="Arial"/>
                          <w:position w:val="0"/>
                          <w:szCs w:val="22"/>
                          <w:lang w:eastAsia="en-US"/>
                        </w:rPr>
                      </w:pPr>
                    </w:p>
                  </w:txbxContent>
                </v:textbox>
              </v:shape>
            </w:pict>
          </mc:Fallback>
        </mc:AlternateContent>
      </w:r>
    </w:p>
    <w:p w:rsidR="00665E52" w:rsidRDefault="006B4645" w:rsidP="00665E52">
      <w:pPr>
        <w:rPr>
          <w:rStyle w:val="Hyperlink"/>
          <w:rFonts w:asciiTheme="minorHAnsi" w:hAnsiTheme="minorHAnsi"/>
        </w:rPr>
      </w:pPr>
      <w:r>
        <w:rPr>
          <w:noProof/>
          <w:lang w:eastAsia="en-US"/>
        </w:rPr>
        <w:drawing>
          <wp:anchor distT="0" distB="0" distL="114300" distR="114300" simplePos="0" relativeHeight="251714560" behindDoc="0" locked="0" layoutInCell="1" allowOverlap="1" wp14:anchorId="2EA4062F" wp14:editId="658DF8FC">
            <wp:simplePos x="0" y="0"/>
            <wp:positionH relativeFrom="column">
              <wp:posOffset>4350048</wp:posOffset>
            </wp:positionH>
            <wp:positionV relativeFrom="paragraph">
              <wp:posOffset>42993</wp:posOffset>
            </wp:positionV>
            <wp:extent cx="1330960" cy="1044575"/>
            <wp:effectExtent l="0" t="0" r="2540" b="317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330960" cy="1044575"/>
                    </a:xfrm>
                    <a:prstGeom prst="rect">
                      <a:avLst/>
                    </a:prstGeom>
                  </pic:spPr>
                </pic:pic>
              </a:graphicData>
            </a:graphic>
            <wp14:sizeRelH relativeFrom="page">
              <wp14:pctWidth>0</wp14:pctWidth>
            </wp14:sizeRelH>
            <wp14:sizeRelV relativeFrom="page">
              <wp14:pctHeight>0</wp14:pctHeight>
            </wp14:sizeRelV>
          </wp:anchor>
        </w:drawing>
      </w:r>
    </w:p>
    <w:p w:rsidR="00665E52" w:rsidRPr="00BB103D" w:rsidRDefault="00665E52" w:rsidP="00665E52">
      <w:pPr>
        <w:rPr>
          <w:rFonts w:asciiTheme="minorHAnsi" w:hAnsiTheme="minorHAnsi" w:cs="Calibri"/>
        </w:rPr>
      </w:pPr>
    </w:p>
    <w:p w:rsidR="00A311D9" w:rsidRDefault="00A311D9" w:rsidP="00543434">
      <w:pPr>
        <w:spacing w:after="0" w:line="240" w:lineRule="auto"/>
        <w:rPr>
          <w:rFonts w:ascii="Calibri" w:hAnsi="Calibri" w:cs="Calibri"/>
          <w:b/>
        </w:rPr>
      </w:pPr>
    </w:p>
    <w:p w:rsidR="00BB103D" w:rsidRDefault="00BB103D" w:rsidP="00543434">
      <w:pPr>
        <w:spacing w:after="0" w:line="240" w:lineRule="auto"/>
        <w:rPr>
          <w:rFonts w:ascii="Calibri" w:hAnsi="Calibri" w:cs="Calibri"/>
          <w:b/>
        </w:rPr>
      </w:pPr>
    </w:p>
    <w:p w:rsidR="00BB103D" w:rsidRDefault="00BB103D" w:rsidP="00543434">
      <w:pPr>
        <w:spacing w:after="0" w:line="240" w:lineRule="auto"/>
        <w:rPr>
          <w:rFonts w:ascii="Calibri" w:hAnsi="Calibri" w:cs="Calibri"/>
          <w:b/>
        </w:rPr>
      </w:pPr>
    </w:p>
    <w:p w:rsidR="006B4645" w:rsidRDefault="006B4645" w:rsidP="00665E52">
      <w:pPr>
        <w:spacing w:after="0" w:line="240" w:lineRule="auto"/>
        <w:rPr>
          <w:rFonts w:asciiTheme="minorHAnsi" w:hAnsiTheme="minorHAnsi" w:cs="Arial"/>
          <w:b/>
          <w:position w:val="0"/>
          <w:lang w:eastAsia="en-US"/>
        </w:rPr>
      </w:pPr>
    </w:p>
    <w:p w:rsidR="006B4645" w:rsidRDefault="006B4645" w:rsidP="00665E52">
      <w:pPr>
        <w:spacing w:after="0" w:line="240" w:lineRule="auto"/>
        <w:rPr>
          <w:rFonts w:asciiTheme="minorHAnsi" w:hAnsiTheme="minorHAnsi" w:cs="Arial"/>
          <w:b/>
          <w:position w:val="0"/>
          <w:lang w:eastAsia="en-US"/>
        </w:rPr>
      </w:pPr>
    </w:p>
    <w:p w:rsidR="00665E52" w:rsidRDefault="00665E52" w:rsidP="00665E52">
      <w:pPr>
        <w:spacing w:after="0" w:line="240" w:lineRule="auto"/>
        <w:rPr>
          <w:rFonts w:ascii="Calibri" w:hAnsi="Calibri" w:cs="Calibri"/>
          <w:b/>
        </w:rPr>
      </w:pPr>
      <w:r w:rsidRPr="00BB103D">
        <w:rPr>
          <w:rFonts w:asciiTheme="minorHAnsi" w:hAnsiTheme="minorHAnsi" w:cs="Arial"/>
          <w:b/>
          <w:position w:val="0"/>
          <w:lang w:eastAsia="en-US"/>
        </w:rPr>
        <w:t>State Taxation of Non-Cigarette Tobacco Products by Tobacco Control Legal Consortium.</w:t>
      </w:r>
      <w:r w:rsidRPr="00BB103D">
        <w:rPr>
          <w:rFonts w:asciiTheme="minorHAnsi" w:hAnsiTheme="minorHAnsi" w:cs="Arial"/>
          <w:position w:val="0"/>
          <w:lang w:eastAsia="en-US"/>
        </w:rPr>
        <w:t xml:space="preserve">  </w:t>
      </w:r>
      <w:proofErr w:type="gramStart"/>
      <w:r w:rsidRPr="00BB103D">
        <w:rPr>
          <w:rFonts w:asciiTheme="minorHAnsi" w:hAnsiTheme="minorHAnsi" w:cs="Arial"/>
          <w:position w:val="0"/>
          <w:lang w:eastAsia="en-US"/>
        </w:rPr>
        <w:t>Published in 2012.</w:t>
      </w:r>
      <w:proofErr w:type="gramEnd"/>
      <w:r>
        <w:rPr>
          <w:rFonts w:asciiTheme="minorHAnsi" w:hAnsiTheme="minorHAnsi" w:cs="Arial"/>
          <w:position w:val="0"/>
          <w:lang w:eastAsia="en-US"/>
        </w:rPr>
        <w:t xml:space="preserve">  </w:t>
      </w:r>
      <w:hyperlink r:id="rId21" w:history="1">
        <w:r w:rsidRPr="00C5176A">
          <w:rPr>
            <w:rStyle w:val="Hyperlink"/>
            <w:rFonts w:asciiTheme="minorHAnsi" w:hAnsiTheme="minorHAnsi" w:cs="Arial"/>
            <w:position w:val="0"/>
            <w:lang w:eastAsia="en-US"/>
          </w:rPr>
          <w:t>http://publichealthlawcenter.org/sites/default/files/resources/tclc-guide-state-tax-OTP-2012.pdf</w:t>
        </w:r>
      </w:hyperlink>
      <w:r>
        <w:rPr>
          <w:rFonts w:asciiTheme="minorHAnsi" w:hAnsiTheme="minorHAnsi" w:cs="Arial"/>
          <w:position w:val="0"/>
          <w:lang w:eastAsia="en-US"/>
        </w:rPr>
        <w:t xml:space="preserve"> </w:t>
      </w:r>
      <w:r>
        <w:rPr>
          <w:rFonts w:cs="Arial"/>
          <w:position w:val="0"/>
          <w:lang w:eastAsia="en-US"/>
        </w:rPr>
        <w:t xml:space="preserve">  </w:t>
      </w:r>
      <w:r w:rsidRPr="009A1D03">
        <w:rPr>
          <w:rFonts w:cs="Arial"/>
          <w:position w:val="0"/>
          <w:lang w:eastAsia="en-US"/>
        </w:rPr>
        <w:t xml:space="preserve"> </w:t>
      </w:r>
    </w:p>
    <w:p w:rsidR="00665E52" w:rsidRPr="00F46B22" w:rsidRDefault="00665E52" w:rsidP="00665E52">
      <w:pPr>
        <w:pStyle w:val="NoSpacing"/>
        <w:rPr>
          <w:rFonts w:cs="Calibri"/>
        </w:rPr>
      </w:pPr>
      <w:r>
        <w:rPr>
          <w:rFonts w:cs="Calibri"/>
          <w:noProof/>
          <w:lang w:eastAsia="en-US"/>
        </w:rPr>
        <mc:AlternateContent>
          <mc:Choice Requires="wps">
            <w:drawing>
              <wp:anchor distT="0" distB="0" distL="114300" distR="114300" simplePos="0" relativeHeight="251711488" behindDoc="1" locked="0" layoutInCell="1" allowOverlap="1" wp14:anchorId="5AFFF085" wp14:editId="27BB0100">
                <wp:simplePos x="0" y="0"/>
                <wp:positionH relativeFrom="column">
                  <wp:posOffset>106136</wp:posOffset>
                </wp:positionH>
                <wp:positionV relativeFrom="paragraph">
                  <wp:posOffset>45177</wp:posOffset>
                </wp:positionV>
                <wp:extent cx="5708015" cy="1551214"/>
                <wp:effectExtent l="0" t="0" r="26035" b="1143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551214"/>
                        </a:xfrm>
                        <a:prstGeom prst="rect">
                          <a:avLst/>
                        </a:prstGeom>
                        <a:solidFill>
                          <a:srgbClr val="FFFFFF"/>
                        </a:solidFill>
                        <a:ln w="9525">
                          <a:solidFill>
                            <a:srgbClr val="000000"/>
                          </a:solidFill>
                          <a:miter lim="800000"/>
                          <a:headEnd/>
                          <a:tailEnd/>
                        </a:ln>
                      </wps:spPr>
                      <wps:txbx>
                        <w:txbxContent>
                          <w:p w:rsidR="00665E52" w:rsidRPr="002F0881" w:rsidRDefault="00665E52" w:rsidP="00665E52">
                            <w:pPr>
                              <w:pStyle w:val="NoSpacing"/>
                              <w:ind w:left="360"/>
                            </w:pPr>
                          </w:p>
                          <w:p w:rsidR="00665E52" w:rsidRDefault="00665E52" w:rsidP="00665E52">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8.35pt;margin-top:3.55pt;width:449.45pt;height:122.15pt;z-index:-251604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">
                <v:textbox>
                  <w:txbxContent>
                    <w:p w:rsidR="00665E52" w:rsidRPr="002F0881" w:rsidRDefault="00665E52" w:rsidP="00665E52">
                      <w:pPr>
                        <w:pStyle w:val="NoSpacing"/>
                        <w:ind w:left="360"/>
                      </w:pPr>
                    </w:p>
                    <w:p w:rsidR="00665E52" w:rsidRDefault="00665E52" w:rsidP="00665E52">
                      <w:pPr>
                        <w:ind w:left="5760" w:firstLine="720"/>
                      </w:pPr>
                    </w:p>
                  </w:txbxContent>
                </v:textbox>
              </v:shape>
            </w:pict>
          </mc:Fallback>
        </mc:AlternateContent>
      </w:r>
    </w:p>
    <w:p w:rsidR="00665E52" w:rsidRPr="00F46B22" w:rsidRDefault="00665E52" w:rsidP="00665E52">
      <w:pPr>
        <w:pStyle w:val="NoSpacing"/>
        <w:rPr>
          <w:rFonts w:cs="Calibri"/>
          <w:sz w:val="28"/>
          <w:szCs w:val="28"/>
          <w:highlight w:val="yellow"/>
        </w:rPr>
      </w:pPr>
      <w:r>
        <w:rPr>
          <w:rFonts w:cs="Calibri"/>
          <w:noProof/>
          <w:sz w:val="28"/>
          <w:szCs w:val="28"/>
          <w:lang w:eastAsia="en-US"/>
        </w:rPr>
        <mc:AlternateContent>
          <mc:Choice Requires="wps">
            <w:drawing>
              <wp:anchor distT="0" distB="0" distL="114300" distR="114300" simplePos="0" relativeHeight="251712512" behindDoc="0" locked="0" layoutInCell="1" allowOverlap="1" wp14:anchorId="4C2218F1" wp14:editId="5323BB61">
                <wp:simplePos x="0" y="0"/>
                <wp:positionH relativeFrom="column">
                  <wp:posOffset>227602</wp:posOffset>
                </wp:positionH>
                <wp:positionV relativeFrom="paragraph">
                  <wp:posOffset>78105</wp:posOffset>
                </wp:positionV>
                <wp:extent cx="4392295" cy="1069340"/>
                <wp:effectExtent l="0" t="0" r="27305" b="1651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069340"/>
                        </a:xfrm>
                        <a:prstGeom prst="rect">
                          <a:avLst/>
                        </a:prstGeom>
                        <a:solidFill>
                          <a:srgbClr val="FFFFFF"/>
                        </a:solidFill>
                        <a:ln w="9525">
                          <a:solidFill>
                            <a:srgbClr val="000000"/>
                          </a:solidFill>
                          <a:miter lim="800000"/>
                          <a:headEnd/>
                          <a:tailEnd/>
                        </a:ln>
                      </wps:spPr>
                      <wps:txbx>
                        <w:txbxContent>
                          <w:p w:rsidR="00665E52" w:rsidRPr="009A1D03" w:rsidRDefault="00665E52" w:rsidP="00665E52">
                            <w:pPr>
                              <w:pStyle w:val="NoSpacing"/>
                              <w:rPr>
                                <w:rFonts w:cs="Arial"/>
                                <w:position w:val="0"/>
                                <w:lang w:eastAsia="en-US"/>
                              </w:rPr>
                            </w:pPr>
                            <w:r>
                              <w:rPr>
                                <w:rFonts w:cs="Arial"/>
                                <w:b/>
                                <w:i/>
                                <w:position w:val="0"/>
                                <w:lang w:eastAsia="en-US"/>
                              </w:rPr>
                              <w:t xml:space="preserve">Summary: </w:t>
                            </w:r>
                            <w:r>
                              <w:rPr>
                                <w:rFonts w:cs="Arial"/>
                                <w:position w:val="0"/>
                                <w:lang w:eastAsia="en-US"/>
                              </w:rPr>
                              <w:t xml:space="preserve">Describes the trends of federal and state tobacco tax </w:t>
                            </w:r>
                            <w:proofErr w:type="gramStart"/>
                            <w:r>
                              <w:rPr>
                                <w:rFonts w:cs="Arial"/>
                                <w:position w:val="0"/>
                                <w:lang w:eastAsia="en-US"/>
                              </w:rPr>
                              <w:t>rates  and</w:t>
                            </w:r>
                            <w:proofErr w:type="gramEnd"/>
                            <w:r>
                              <w:rPr>
                                <w:rFonts w:cs="Arial"/>
                                <w:position w:val="0"/>
                                <w:lang w:eastAsia="en-US"/>
                              </w:rPr>
                              <w:t xml:space="preserve"> policy options. </w:t>
                            </w:r>
                            <w:hyperlink r:id="rId22" w:history="1">
                              <w:r w:rsidRPr="0064430F">
                                <w:rPr>
                                  <w:rStyle w:val="Hyperlink"/>
                                  <w:rFonts w:cs="Arial"/>
                                  <w:position w:val="0"/>
                                  <w:lang w:eastAsia="en-US"/>
                                </w:rPr>
                                <w:t>http://publichealthlawcenter.org/sites/default/files/resources/tclc-guide-state-tax-OTP-2012.pdf</w:t>
                              </w:r>
                            </w:hyperlink>
                            <w:r>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17.9pt;margin-top:6.15pt;width:345.85pt;height:84.2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">
                <v:textbox>
                  <w:txbxContent>
                    <w:p w:rsidR="00665E52" w:rsidRPr="009A1D03" w:rsidRDefault="00665E52" w:rsidP="00665E52">
                      <w:pPr>
                        <w:pStyle w:val="NoSpacing"/>
                        <w:rPr>
                          <w:rFonts w:cs="Arial"/>
                          <w:position w:val="0"/>
                          <w:lang w:eastAsia="en-US"/>
                        </w:rPr>
                      </w:pPr>
                      <w:r>
                        <w:rPr>
                          <w:rFonts w:cs="Arial"/>
                          <w:b/>
                          <w:i/>
                          <w:position w:val="0"/>
                          <w:lang w:eastAsia="en-US"/>
                        </w:rPr>
                        <w:t xml:space="preserve">Summary: </w:t>
                      </w:r>
                      <w:r>
                        <w:rPr>
                          <w:rFonts w:cs="Arial"/>
                          <w:position w:val="0"/>
                          <w:lang w:eastAsia="en-US"/>
                        </w:rPr>
                        <w:t xml:space="preserve">Describes the trends of federal and state tobacco tax </w:t>
                      </w:r>
                      <w:proofErr w:type="gramStart"/>
                      <w:r>
                        <w:rPr>
                          <w:rFonts w:cs="Arial"/>
                          <w:position w:val="0"/>
                          <w:lang w:eastAsia="en-US"/>
                        </w:rPr>
                        <w:t>rates  and</w:t>
                      </w:r>
                      <w:proofErr w:type="gramEnd"/>
                      <w:r>
                        <w:rPr>
                          <w:rFonts w:cs="Arial"/>
                          <w:position w:val="0"/>
                          <w:lang w:eastAsia="en-US"/>
                        </w:rPr>
                        <w:t xml:space="preserve"> policy options. </w:t>
                      </w:r>
                      <w:hyperlink r:id="rId23" w:history="1">
                        <w:r w:rsidRPr="0064430F">
                          <w:rPr>
                            <w:rStyle w:val="Hyperlink"/>
                            <w:rFonts w:cs="Arial"/>
                            <w:position w:val="0"/>
                            <w:lang w:eastAsia="en-US"/>
                          </w:rPr>
                          <w:t>http://publichealthlawcenter.org/sites/default/files/resources/tclc-guide-state-tax-OTP-2012.pdf</w:t>
                        </w:r>
                      </w:hyperlink>
                      <w:r>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713536" behindDoc="0" locked="0" layoutInCell="1" allowOverlap="1" wp14:anchorId="1CD84C4F" wp14:editId="30F444E6">
            <wp:simplePos x="0" y="0"/>
            <wp:positionH relativeFrom="column">
              <wp:posOffset>4727122</wp:posOffset>
            </wp:positionH>
            <wp:positionV relativeFrom="paragraph">
              <wp:posOffset>4989</wp:posOffset>
            </wp:positionV>
            <wp:extent cx="958246" cy="1228879"/>
            <wp:effectExtent l="19050" t="19050" r="13335" b="2857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958000" cy="1228564"/>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p>
    <w:p w:rsidR="00665E52" w:rsidRPr="00F46B22" w:rsidRDefault="00665E52" w:rsidP="00665E52">
      <w:pPr>
        <w:pStyle w:val="NoSpacing"/>
        <w:rPr>
          <w:rFonts w:cs="Calibri"/>
          <w:sz w:val="28"/>
          <w:szCs w:val="28"/>
          <w:highlight w:val="yellow"/>
        </w:rPr>
      </w:pPr>
    </w:p>
    <w:p w:rsidR="00665E52" w:rsidRDefault="00665E52" w:rsidP="00665E52">
      <w:pPr>
        <w:spacing w:after="0" w:line="240" w:lineRule="auto"/>
        <w:rPr>
          <w:rFonts w:ascii="Calibri" w:hAnsi="Calibri" w:cs="Calibri"/>
          <w:b/>
        </w:rPr>
      </w:pPr>
    </w:p>
    <w:p w:rsidR="00665E52" w:rsidRDefault="00665E52" w:rsidP="00665E52">
      <w:pPr>
        <w:spacing w:after="0" w:line="240" w:lineRule="auto"/>
        <w:rPr>
          <w:rFonts w:ascii="Calibri" w:hAnsi="Calibri" w:cs="Calibri"/>
          <w:b/>
        </w:rPr>
      </w:pPr>
    </w:p>
    <w:p w:rsidR="00665E52" w:rsidRDefault="00665E52" w:rsidP="00543434">
      <w:pPr>
        <w:spacing w:after="0" w:line="240" w:lineRule="auto"/>
        <w:rPr>
          <w:rFonts w:ascii="Calibri" w:hAnsi="Calibri" w:cs="Calibri"/>
          <w:b/>
        </w:rPr>
      </w:pPr>
    </w:p>
    <w:p w:rsidR="00BB103D" w:rsidRDefault="00BB103D" w:rsidP="00543434">
      <w:pPr>
        <w:spacing w:after="0" w:line="240" w:lineRule="auto"/>
        <w:rPr>
          <w:rFonts w:ascii="Calibri" w:hAnsi="Calibri" w:cs="Calibri"/>
          <w:b/>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A311D9" w:rsidRDefault="00BB103D" w:rsidP="00543434">
      <w:pPr>
        <w:spacing w:after="0" w:line="240" w:lineRule="auto"/>
        <w:rPr>
          <w:rFonts w:ascii="Calibri" w:hAnsi="Calibri" w:cs="Calibri"/>
          <w:b/>
        </w:rPr>
      </w:pPr>
      <w:r w:rsidRPr="00BB103D">
        <w:rPr>
          <w:rFonts w:asciiTheme="minorHAnsi" w:hAnsiTheme="minorHAnsi" w:cs="Arial"/>
          <w:b/>
          <w:position w:val="0"/>
          <w:lang w:eastAsia="en-US"/>
        </w:rPr>
        <w:t>Global Progress Report 2012</w:t>
      </w:r>
      <w:r w:rsidRPr="00BB103D">
        <w:rPr>
          <w:rFonts w:asciiTheme="minorHAnsi" w:hAnsiTheme="minorHAnsi" w:cs="Arial"/>
          <w:position w:val="0"/>
          <w:lang w:eastAsia="en-US"/>
        </w:rPr>
        <w:t xml:space="preserve"> by World Health Organization Framework Convention on Tobacco Control.  </w:t>
      </w:r>
      <w:proofErr w:type="gramStart"/>
      <w:r w:rsidRPr="00BB103D">
        <w:rPr>
          <w:rFonts w:asciiTheme="minorHAnsi" w:hAnsiTheme="minorHAnsi" w:cs="Arial"/>
          <w:position w:val="0"/>
          <w:lang w:eastAsia="en-US"/>
        </w:rPr>
        <w:t>Published in 2012.</w:t>
      </w:r>
      <w:proofErr w:type="gramEnd"/>
      <w:r w:rsidRPr="00BB103D">
        <w:rPr>
          <w:rFonts w:asciiTheme="minorHAnsi" w:hAnsiTheme="minorHAnsi" w:cs="Arial"/>
          <w:position w:val="0"/>
          <w:lang w:eastAsia="en-US"/>
        </w:rPr>
        <w:t xml:space="preserve">  </w:t>
      </w:r>
      <w:hyperlink r:id="rId25" w:history="1">
        <w:r w:rsidRPr="00BB103D">
          <w:rPr>
            <w:rStyle w:val="Hyperlink"/>
            <w:rFonts w:asciiTheme="minorHAnsi" w:hAnsiTheme="minorHAnsi" w:cs="Arial"/>
            <w:position w:val="0"/>
            <w:lang w:eastAsia="en-US"/>
          </w:rPr>
          <w:t>http://www.who.int/fctc/reporting/2012_global_progress_report_en.pdf</w:t>
        </w:r>
      </w:hyperlink>
      <w:r>
        <w:rPr>
          <w:rFonts w:cs="Arial"/>
          <w:b/>
          <w:i/>
          <w:position w:val="0"/>
          <w:lang w:eastAsia="en-US"/>
        </w:rPr>
        <w:t xml:space="preserve">  </w:t>
      </w:r>
    </w:p>
    <w:p w:rsidR="00543434" w:rsidRPr="00AC51A3" w:rsidRDefault="00543434" w:rsidP="00543434">
      <w:pPr>
        <w:spacing w:after="0" w:line="240" w:lineRule="auto"/>
        <w:rPr>
          <w:rFonts w:ascii="Calibri" w:hAnsi="Calibri" w:cs="Calibri"/>
        </w:rPr>
      </w:pPr>
      <w:r>
        <w:rPr>
          <w:rFonts w:cs="Calibri"/>
          <w:noProof/>
          <w:lang w:eastAsia="en-US"/>
        </w:rPr>
        <mc:AlternateContent>
          <mc:Choice Requires="wps">
            <w:drawing>
              <wp:anchor distT="0" distB="0" distL="114300" distR="114300" simplePos="0" relativeHeight="251665408" behindDoc="1" locked="0" layoutInCell="1" allowOverlap="1" wp14:anchorId="6EBBC543" wp14:editId="348B94A6">
                <wp:simplePos x="0" y="0"/>
                <wp:positionH relativeFrom="column">
                  <wp:posOffset>106136</wp:posOffset>
                </wp:positionH>
                <wp:positionV relativeFrom="paragraph">
                  <wp:posOffset>213269</wp:posOffset>
                </wp:positionV>
                <wp:extent cx="5708015" cy="3412672"/>
                <wp:effectExtent l="0" t="0" r="26035" b="16510"/>
                <wp:wrapNone/>
                <wp:docPr id="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3412672"/>
                        </a:xfrm>
                        <a:prstGeom prst="rect">
                          <a:avLst/>
                        </a:prstGeom>
                        <a:solidFill>
                          <a:srgbClr val="FFFFFF"/>
                        </a:solidFill>
                        <a:ln w="9525">
                          <a:solidFill>
                            <a:srgbClr val="000000"/>
                          </a:solidFill>
                          <a:miter lim="800000"/>
                          <a:headEnd/>
                          <a:tailEnd/>
                        </a:ln>
                      </wps:spPr>
                      <wps:txbx>
                        <w:txbxContent>
                          <w:p w:rsidR="00543434" w:rsidRPr="002F0881" w:rsidRDefault="00543434" w:rsidP="00543434">
                            <w:pPr>
                              <w:pStyle w:val="NoSpacing"/>
                              <w:ind w:left="360"/>
                            </w:pPr>
                          </w:p>
                          <w:p w:rsidR="00543434" w:rsidRDefault="00543434" w:rsidP="0054343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8.35pt;margin-top:16.8pt;width:449.45pt;height:268.7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">
                <v:textbox>
                  <w:txbxContent>
                    <w:p w:rsidR="00543434" w:rsidRPr="002F0881" w:rsidRDefault="00543434" w:rsidP="00543434">
                      <w:pPr>
                        <w:pStyle w:val="NoSpacing"/>
                        <w:ind w:left="360"/>
                      </w:pPr>
                    </w:p>
                    <w:p w:rsidR="00543434" w:rsidRDefault="00543434" w:rsidP="00543434">
                      <w:pPr>
                        <w:ind w:left="5760" w:firstLine="720"/>
                      </w:pPr>
                    </w:p>
                  </w:txbxContent>
                </v:textbox>
              </v:shape>
            </w:pict>
          </mc:Fallback>
        </mc:AlternateContent>
      </w:r>
    </w:p>
    <w:p w:rsidR="00543434" w:rsidRPr="00F46B22" w:rsidRDefault="00543434" w:rsidP="00543434">
      <w:pPr>
        <w:pStyle w:val="NoSpacing"/>
        <w:rPr>
          <w:rFonts w:cs="Calibri"/>
        </w:rPr>
      </w:pPr>
      <w:r>
        <w:rPr>
          <w:rFonts w:cs="Calibri"/>
          <w:noProof/>
          <w:lang w:eastAsia="en-US"/>
        </w:rPr>
        <mc:AlternateContent>
          <mc:Choice Requires="wps">
            <w:drawing>
              <wp:anchor distT="0" distB="0" distL="114300" distR="114300" simplePos="0" relativeHeight="251666432" behindDoc="0" locked="0" layoutInCell="1" allowOverlap="1" wp14:anchorId="69D28123" wp14:editId="4BB11DF1">
                <wp:simplePos x="0" y="0"/>
                <wp:positionH relativeFrom="column">
                  <wp:posOffset>228600</wp:posOffset>
                </wp:positionH>
                <wp:positionV relativeFrom="paragraph">
                  <wp:posOffset>83275</wp:posOffset>
                </wp:positionV>
                <wp:extent cx="4392295" cy="3184071"/>
                <wp:effectExtent l="0" t="0" r="27305" b="16510"/>
                <wp:wrapNone/>
                <wp:docPr id="9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3184071"/>
                        </a:xfrm>
                        <a:prstGeom prst="rect">
                          <a:avLst/>
                        </a:prstGeom>
                        <a:solidFill>
                          <a:srgbClr val="FFFFFF"/>
                        </a:solidFill>
                        <a:ln w="9525">
                          <a:solidFill>
                            <a:srgbClr val="000000"/>
                          </a:solidFill>
                          <a:miter lim="800000"/>
                          <a:headEnd/>
                          <a:tailEnd/>
                        </a:ln>
                      </wps:spPr>
                      <wps:txbx>
                        <w:txbxContent>
                          <w:p w:rsidR="00543434" w:rsidRPr="009A1D03" w:rsidRDefault="00543434" w:rsidP="00543434">
                            <w:pPr>
                              <w:pStyle w:val="NoSpacing"/>
                              <w:rPr>
                                <w:rFonts w:cs="Arial"/>
                                <w:position w:val="0"/>
                                <w:lang w:eastAsia="en-US"/>
                              </w:rPr>
                            </w:pPr>
                            <w:r w:rsidRPr="00FA3F0C">
                              <w:rPr>
                                <w:rFonts w:cs="Arial"/>
                                <w:b/>
                                <w:i/>
                                <w:position w:val="0"/>
                                <w:lang w:eastAsia="en-US"/>
                              </w:rPr>
                              <w:t>Summary:</w:t>
                            </w:r>
                            <w:r w:rsidRPr="009A1D03">
                              <w:rPr>
                                <w:rFonts w:cs="Arial"/>
                                <w:position w:val="0"/>
                                <w:lang w:eastAsia="en-US"/>
                              </w:rPr>
                              <w:t xml:space="preserve"> Taxation methods needed in order to reduce tobacco consumption. This article provides examples for the different parties regarding the specific types of taxation on tobacco, especially cigarettes. The article also describes examples of the effects of taxation on tobacco in relationship to better health. </w:t>
                            </w:r>
                          </w:p>
                          <w:p w:rsidR="00FA3F0C" w:rsidRDefault="00FA3F0C" w:rsidP="00FA3F0C">
                            <w:pPr>
                              <w:pStyle w:val="NoSpacing"/>
                              <w:rPr>
                                <w:rFonts w:cs="Arial"/>
                                <w:position w:val="0"/>
                                <w:lang w:eastAsia="en-US"/>
                              </w:rPr>
                            </w:pPr>
                            <w:r w:rsidRPr="00FA3F0C">
                              <w:rPr>
                                <w:rFonts w:cs="Arial"/>
                                <w:b/>
                                <w:i/>
                                <w:position w:val="0"/>
                                <w:lang w:eastAsia="en-US"/>
                              </w:rPr>
                              <w:t>Section Title:</w:t>
                            </w:r>
                            <w:r w:rsidRPr="009A1D03">
                              <w:rPr>
                                <w:rFonts w:cs="Arial"/>
                                <w:position w:val="0"/>
                                <w:lang w:eastAsia="en-US"/>
                              </w:rPr>
                              <w:t xml:space="preserve">  Price and Tax Measures to Reduce Demand for Tobacco. </w:t>
                            </w:r>
                          </w:p>
                          <w:p w:rsidR="00543434" w:rsidRPr="00FA3F0C" w:rsidRDefault="00FA3F0C" w:rsidP="00543434">
                            <w:pPr>
                              <w:pStyle w:val="NoSpacing"/>
                              <w:spacing w:line="276" w:lineRule="auto"/>
                              <w:rPr>
                                <w:rFonts w:cs="Arial"/>
                                <w:b/>
                                <w:i/>
                                <w:position w:val="0"/>
                                <w:lang w:eastAsia="en-US"/>
                              </w:rPr>
                            </w:pPr>
                            <w:r w:rsidRPr="00FA3F0C">
                              <w:rPr>
                                <w:rFonts w:cs="Arial"/>
                                <w:b/>
                                <w:i/>
                                <w:position w:val="0"/>
                                <w:lang w:eastAsia="en-US"/>
                              </w:rPr>
                              <w:t>Page</w:t>
                            </w:r>
                            <w:r w:rsidR="00543434" w:rsidRPr="00FA3F0C">
                              <w:rPr>
                                <w:rFonts w:cs="Arial"/>
                                <w:b/>
                                <w:i/>
                                <w:position w:val="0"/>
                                <w:lang w:eastAsia="en-US"/>
                              </w:rPr>
                              <w:t xml:space="preserve"> 1</w:t>
                            </w:r>
                            <w:r w:rsidRPr="00FA3F0C">
                              <w:rPr>
                                <w:rFonts w:cs="Arial"/>
                                <w:b/>
                                <w:i/>
                                <w:position w:val="0"/>
                                <w:lang w:eastAsia="en-US"/>
                              </w:rPr>
                              <w:t xml:space="preserve">4: </w:t>
                            </w:r>
                          </w:p>
                          <w:p w:rsidR="00543434" w:rsidRPr="00543434" w:rsidRDefault="00543434" w:rsidP="00543434">
                            <w:pPr>
                              <w:pStyle w:val="NoSpacing"/>
                              <w:rPr>
                                <w:rFonts w:cs="Arial"/>
                                <w:position w:val="0"/>
                                <w:lang w:eastAsia="en-US"/>
                              </w:rPr>
                            </w:pPr>
                            <w:r w:rsidRPr="00FA3F0C">
                              <w:rPr>
                                <w:rFonts w:cs="Arial"/>
                                <w:b/>
                                <w:i/>
                                <w:position w:val="0"/>
                                <w:lang w:eastAsia="en-US"/>
                              </w:rPr>
                              <w:t>Section Highlight:</w:t>
                            </w:r>
                            <w:r>
                              <w:rPr>
                                <w:rFonts w:cs="Arial"/>
                                <w:i/>
                                <w:position w:val="0"/>
                                <w:lang w:eastAsia="en-US"/>
                              </w:rPr>
                              <w:t xml:space="preserve"> </w:t>
                            </w:r>
                            <w:r>
                              <w:rPr>
                                <w:rFonts w:cs="Arial"/>
                                <w:position w:val="0"/>
                                <w:lang w:eastAsia="en-US"/>
                              </w:rPr>
                              <w:t xml:space="preserve">Table 1 is a comparison of values between excise </w:t>
                            </w:r>
                            <w:proofErr w:type="gramStart"/>
                            <w:r>
                              <w:rPr>
                                <w:rFonts w:cs="Arial"/>
                                <w:position w:val="0"/>
                                <w:lang w:eastAsia="en-US"/>
                              </w:rPr>
                              <w:t>tax</w:t>
                            </w:r>
                            <w:proofErr w:type="gramEnd"/>
                            <w:r>
                              <w:rPr>
                                <w:rFonts w:cs="Arial"/>
                                <w:position w:val="0"/>
                                <w:lang w:eastAsia="en-US"/>
                              </w:rPr>
                              <w:t xml:space="preserve">, value added tax, goods and services tax, sales tax and import duty.  </w:t>
                            </w:r>
                          </w:p>
                          <w:p w:rsidR="00543434" w:rsidRPr="00543434" w:rsidRDefault="00F96EBD" w:rsidP="00543434">
                            <w:pPr>
                              <w:pStyle w:val="NoSpacing"/>
                              <w:rPr>
                                <w:rFonts w:cs="Arial"/>
                                <w:position w:val="0"/>
                                <w:lang w:eastAsia="en-US"/>
                              </w:rPr>
                            </w:pPr>
                            <w:hyperlink r:id="rId26" w:anchor="page=15" w:history="1">
                              <w:r w:rsidR="00FA3F0C" w:rsidRPr="0064430F">
                                <w:rPr>
                                  <w:rStyle w:val="Hyperlink"/>
                                  <w:rFonts w:cs="Arial"/>
                                  <w:position w:val="0"/>
                                  <w:lang w:eastAsia="en-US"/>
                                </w:rPr>
                                <w:t>http://www.who.int/fctc/reporting/2012_global_progress_report_en.pdf#page=15</w:t>
                              </w:r>
                            </w:hyperlink>
                            <w:r w:rsidR="00FA3F0C">
                              <w:rPr>
                                <w:rFonts w:cs="Arial"/>
                                <w:position w:val="0"/>
                                <w:lang w:eastAsia="en-US"/>
                              </w:rPr>
                              <w:t xml:space="preserve">  </w:t>
                            </w:r>
                          </w:p>
                          <w:p w:rsidR="00543434" w:rsidRDefault="00543434" w:rsidP="00543434">
                            <w:pPr>
                              <w:pStyle w:val="NoSpacing"/>
                              <w:rPr>
                                <w:rFonts w:cs="Arial"/>
                                <w:i/>
                                <w:position w:val="0"/>
                                <w:lang w:eastAsia="en-US"/>
                              </w:rPr>
                            </w:pPr>
                          </w:p>
                          <w:p w:rsidR="00FA3F0C" w:rsidRPr="00FA3F0C" w:rsidRDefault="00FA3F0C" w:rsidP="00543434">
                            <w:pPr>
                              <w:pStyle w:val="NoSpacing"/>
                              <w:rPr>
                                <w:rFonts w:cs="Arial"/>
                                <w:b/>
                                <w:i/>
                                <w:position w:val="0"/>
                                <w:lang w:eastAsia="en-US"/>
                              </w:rPr>
                            </w:pPr>
                            <w:r w:rsidRPr="00FA3F0C">
                              <w:rPr>
                                <w:rFonts w:cs="Arial"/>
                                <w:b/>
                                <w:i/>
                                <w:position w:val="0"/>
                                <w:lang w:eastAsia="en-US"/>
                              </w:rPr>
                              <w:t xml:space="preserve">Page 16: </w:t>
                            </w:r>
                          </w:p>
                          <w:p w:rsidR="00543434" w:rsidRDefault="00543434" w:rsidP="00543434">
                            <w:pPr>
                              <w:pStyle w:val="NoSpacing"/>
                              <w:rPr>
                                <w:rFonts w:cs="Calibri"/>
                              </w:rPr>
                            </w:pPr>
                            <w:r w:rsidRPr="00FA3F0C">
                              <w:rPr>
                                <w:rFonts w:cs="Arial"/>
                                <w:b/>
                                <w:i/>
                                <w:position w:val="0"/>
                                <w:lang w:eastAsia="en-US"/>
                              </w:rPr>
                              <w:t>Section Highlights:</w:t>
                            </w:r>
                            <w:r w:rsidRPr="009A1D03">
                              <w:rPr>
                                <w:rFonts w:cs="Arial"/>
                                <w:position w:val="0"/>
                                <w:lang w:eastAsia="en-US"/>
                              </w:rPr>
                              <w:t xml:space="preserve"> </w:t>
                            </w:r>
                            <w:r>
                              <w:rPr>
                                <w:rFonts w:cs="Arial"/>
                                <w:position w:val="0"/>
                                <w:lang w:eastAsia="en-US"/>
                              </w:rPr>
                              <w:t xml:space="preserve">Table 4 is an overall summary of the mean average prices per pack in different countries that have implanted taxation increases on tobacco products. </w:t>
                            </w:r>
                            <w:hyperlink r:id="rId27" w:anchor="page=17" w:history="1">
                              <w:r w:rsidR="00FA3F0C" w:rsidRPr="0064430F">
                                <w:rPr>
                                  <w:rStyle w:val="Hyperlink"/>
                                  <w:rFonts w:cs="Arial"/>
                                  <w:position w:val="0"/>
                                  <w:lang w:eastAsia="en-US"/>
                                </w:rPr>
                                <w:t>http://www.who.int/fctc/reporting/2012_global_progress_report_en.pdf#page=17</w:t>
                              </w:r>
                            </w:hyperlink>
                            <w:r w:rsidR="00FA3F0C">
                              <w:rPr>
                                <w:rFonts w:cs="Arial"/>
                                <w:position w:val="0"/>
                                <w:lang w:eastAsia="en-US"/>
                              </w:rPr>
                              <w:t xml:space="preserve"> </w:t>
                            </w:r>
                            <w:r>
                              <w:rPr>
                                <w:rFonts w:cs="Arial"/>
                                <w:position w:val="0"/>
                                <w:lang w:eastAsia="en-US"/>
                              </w:rPr>
                              <w:t xml:space="preserve"> </w:t>
                            </w:r>
                            <w:r>
                              <w:rPr>
                                <w:rFonts w:cs="Calibri"/>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1" type="#_x0000_t202" style="position:absolute;margin-left:18pt;margin-top:6.55pt;width:345.85pt;height:250.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">
                <v:textbox>
                  <w:txbxContent>
                    <w:p w:rsidR="00543434" w:rsidRPr="009A1D03" w:rsidRDefault="00543434" w:rsidP="00543434">
                      <w:pPr>
                        <w:pStyle w:val="NoSpacing"/>
                        <w:rPr>
                          <w:rFonts w:cs="Arial"/>
                          <w:position w:val="0"/>
                          <w:lang w:eastAsia="en-US"/>
                        </w:rPr>
                      </w:pPr>
                      <w:r w:rsidRPr="00FA3F0C">
                        <w:rPr>
                          <w:rFonts w:cs="Arial"/>
                          <w:b/>
                          <w:i/>
                          <w:position w:val="0"/>
                          <w:lang w:eastAsia="en-US"/>
                        </w:rPr>
                        <w:t>Summary:</w:t>
                      </w:r>
                      <w:r w:rsidRPr="009A1D03">
                        <w:rPr>
                          <w:rFonts w:cs="Arial"/>
                          <w:position w:val="0"/>
                          <w:lang w:eastAsia="en-US"/>
                        </w:rPr>
                        <w:t xml:space="preserve"> Taxation methods needed in order to reduce tobacco consumption. This article provides examples for the different parties regarding the specific types of taxation on tobacco, especially cigarettes. The article also describes examples of the effects of taxation on tobacco in relationship to better health. </w:t>
                      </w:r>
                    </w:p>
                    <w:p w:rsidR="00FA3F0C" w:rsidRDefault="00FA3F0C" w:rsidP="00FA3F0C">
                      <w:pPr>
                        <w:pStyle w:val="NoSpacing"/>
                        <w:rPr>
                          <w:rFonts w:cs="Arial"/>
                          <w:position w:val="0"/>
                          <w:lang w:eastAsia="en-US"/>
                        </w:rPr>
                      </w:pPr>
                      <w:r w:rsidRPr="00FA3F0C">
                        <w:rPr>
                          <w:rFonts w:cs="Arial"/>
                          <w:b/>
                          <w:i/>
                          <w:position w:val="0"/>
                          <w:lang w:eastAsia="en-US"/>
                        </w:rPr>
                        <w:t>Section Title:</w:t>
                      </w:r>
                      <w:r w:rsidRPr="009A1D03">
                        <w:rPr>
                          <w:rFonts w:cs="Arial"/>
                          <w:position w:val="0"/>
                          <w:lang w:eastAsia="en-US"/>
                        </w:rPr>
                        <w:t xml:space="preserve">  Price and Tax Measures to Reduce Demand for Tobacco. </w:t>
                      </w:r>
                    </w:p>
                    <w:p w:rsidR="00543434" w:rsidRPr="00FA3F0C" w:rsidRDefault="00FA3F0C" w:rsidP="00543434">
                      <w:pPr>
                        <w:pStyle w:val="NoSpacing"/>
                        <w:spacing w:line="276" w:lineRule="auto"/>
                        <w:rPr>
                          <w:rFonts w:cs="Arial"/>
                          <w:b/>
                          <w:i/>
                          <w:position w:val="0"/>
                          <w:lang w:eastAsia="en-US"/>
                        </w:rPr>
                      </w:pPr>
                      <w:r w:rsidRPr="00FA3F0C">
                        <w:rPr>
                          <w:rFonts w:cs="Arial"/>
                          <w:b/>
                          <w:i/>
                          <w:position w:val="0"/>
                          <w:lang w:eastAsia="en-US"/>
                        </w:rPr>
                        <w:t>Page</w:t>
                      </w:r>
                      <w:r w:rsidR="00543434" w:rsidRPr="00FA3F0C">
                        <w:rPr>
                          <w:rFonts w:cs="Arial"/>
                          <w:b/>
                          <w:i/>
                          <w:position w:val="0"/>
                          <w:lang w:eastAsia="en-US"/>
                        </w:rPr>
                        <w:t xml:space="preserve"> 1</w:t>
                      </w:r>
                      <w:r w:rsidRPr="00FA3F0C">
                        <w:rPr>
                          <w:rFonts w:cs="Arial"/>
                          <w:b/>
                          <w:i/>
                          <w:position w:val="0"/>
                          <w:lang w:eastAsia="en-US"/>
                        </w:rPr>
                        <w:t xml:space="preserve">4: </w:t>
                      </w:r>
                    </w:p>
                    <w:p w:rsidR="00543434" w:rsidRPr="00543434" w:rsidRDefault="00543434" w:rsidP="00543434">
                      <w:pPr>
                        <w:pStyle w:val="NoSpacing"/>
                        <w:rPr>
                          <w:rFonts w:cs="Arial"/>
                          <w:position w:val="0"/>
                          <w:lang w:eastAsia="en-US"/>
                        </w:rPr>
                      </w:pPr>
                      <w:r w:rsidRPr="00FA3F0C">
                        <w:rPr>
                          <w:rFonts w:cs="Arial"/>
                          <w:b/>
                          <w:i/>
                          <w:position w:val="0"/>
                          <w:lang w:eastAsia="en-US"/>
                        </w:rPr>
                        <w:t>Section Highlight:</w:t>
                      </w:r>
                      <w:r>
                        <w:rPr>
                          <w:rFonts w:cs="Arial"/>
                          <w:i/>
                          <w:position w:val="0"/>
                          <w:lang w:eastAsia="en-US"/>
                        </w:rPr>
                        <w:t xml:space="preserve"> </w:t>
                      </w:r>
                      <w:r>
                        <w:rPr>
                          <w:rFonts w:cs="Arial"/>
                          <w:position w:val="0"/>
                          <w:lang w:eastAsia="en-US"/>
                        </w:rPr>
                        <w:t xml:space="preserve">Table 1 is a comparison of values between excise </w:t>
                      </w:r>
                      <w:proofErr w:type="gramStart"/>
                      <w:r>
                        <w:rPr>
                          <w:rFonts w:cs="Arial"/>
                          <w:position w:val="0"/>
                          <w:lang w:eastAsia="en-US"/>
                        </w:rPr>
                        <w:t>tax</w:t>
                      </w:r>
                      <w:proofErr w:type="gramEnd"/>
                      <w:r>
                        <w:rPr>
                          <w:rFonts w:cs="Arial"/>
                          <w:position w:val="0"/>
                          <w:lang w:eastAsia="en-US"/>
                        </w:rPr>
                        <w:t xml:space="preserve">, value added tax, goods and services tax, sales tax and import duty.  </w:t>
                      </w:r>
                    </w:p>
                    <w:p w:rsidR="00543434" w:rsidRPr="00543434" w:rsidRDefault="00F96EBD" w:rsidP="00543434">
                      <w:pPr>
                        <w:pStyle w:val="NoSpacing"/>
                        <w:rPr>
                          <w:rFonts w:cs="Arial"/>
                          <w:position w:val="0"/>
                          <w:lang w:eastAsia="en-US"/>
                        </w:rPr>
                      </w:pPr>
                      <w:hyperlink r:id="rId28" w:anchor="page=15" w:history="1">
                        <w:r w:rsidR="00FA3F0C" w:rsidRPr="0064430F">
                          <w:rPr>
                            <w:rStyle w:val="Hyperlink"/>
                            <w:rFonts w:cs="Arial"/>
                            <w:position w:val="0"/>
                            <w:lang w:eastAsia="en-US"/>
                          </w:rPr>
                          <w:t>http://www.who.int/fctc/reporting/2012_global_progress_report_en.pdf#page=15</w:t>
                        </w:r>
                      </w:hyperlink>
                      <w:r w:rsidR="00FA3F0C">
                        <w:rPr>
                          <w:rFonts w:cs="Arial"/>
                          <w:position w:val="0"/>
                          <w:lang w:eastAsia="en-US"/>
                        </w:rPr>
                        <w:t xml:space="preserve">  </w:t>
                      </w:r>
                    </w:p>
                    <w:p w:rsidR="00543434" w:rsidRDefault="00543434" w:rsidP="00543434">
                      <w:pPr>
                        <w:pStyle w:val="NoSpacing"/>
                        <w:rPr>
                          <w:rFonts w:cs="Arial"/>
                          <w:i/>
                          <w:position w:val="0"/>
                          <w:lang w:eastAsia="en-US"/>
                        </w:rPr>
                      </w:pPr>
                    </w:p>
                    <w:p w:rsidR="00FA3F0C" w:rsidRPr="00FA3F0C" w:rsidRDefault="00FA3F0C" w:rsidP="00543434">
                      <w:pPr>
                        <w:pStyle w:val="NoSpacing"/>
                        <w:rPr>
                          <w:rFonts w:cs="Arial"/>
                          <w:b/>
                          <w:i/>
                          <w:position w:val="0"/>
                          <w:lang w:eastAsia="en-US"/>
                        </w:rPr>
                      </w:pPr>
                      <w:r w:rsidRPr="00FA3F0C">
                        <w:rPr>
                          <w:rFonts w:cs="Arial"/>
                          <w:b/>
                          <w:i/>
                          <w:position w:val="0"/>
                          <w:lang w:eastAsia="en-US"/>
                        </w:rPr>
                        <w:t xml:space="preserve">Page 16: </w:t>
                      </w:r>
                    </w:p>
                    <w:p w:rsidR="00543434" w:rsidRDefault="00543434" w:rsidP="00543434">
                      <w:pPr>
                        <w:pStyle w:val="NoSpacing"/>
                        <w:rPr>
                          <w:rFonts w:cs="Calibri"/>
                        </w:rPr>
                      </w:pPr>
                      <w:r w:rsidRPr="00FA3F0C">
                        <w:rPr>
                          <w:rFonts w:cs="Arial"/>
                          <w:b/>
                          <w:i/>
                          <w:position w:val="0"/>
                          <w:lang w:eastAsia="en-US"/>
                        </w:rPr>
                        <w:t>Section Highlights:</w:t>
                      </w:r>
                      <w:r w:rsidRPr="009A1D03">
                        <w:rPr>
                          <w:rFonts w:cs="Arial"/>
                          <w:position w:val="0"/>
                          <w:lang w:eastAsia="en-US"/>
                        </w:rPr>
                        <w:t xml:space="preserve"> </w:t>
                      </w:r>
                      <w:r>
                        <w:rPr>
                          <w:rFonts w:cs="Arial"/>
                          <w:position w:val="0"/>
                          <w:lang w:eastAsia="en-US"/>
                        </w:rPr>
                        <w:t xml:space="preserve">Table 4 is an overall summary of the mean average prices per pack in different countries that have implanted taxation increases on tobacco products. </w:t>
                      </w:r>
                      <w:hyperlink r:id="rId29" w:anchor="page=17" w:history="1">
                        <w:r w:rsidR="00FA3F0C" w:rsidRPr="0064430F">
                          <w:rPr>
                            <w:rStyle w:val="Hyperlink"/>
                            <w:rFonts w:cs="Arial"/>
                            <w:position w:val="0"/>
                            <w:lang w:eastAsia="en-US"/>
                          </w:rPr>
                          <w:t>http://www.who.int/fctc/reporting/2012_global_progress_report_en.pdf#page=17</w:t>
                        </w:r>
                      </w:hyperlink>
                      <w:r w:rsidR="00FA3F0C">
                        <w:rPr>
                          <w:rFonts w:cs="Arial"/>
                          <w:position w:val="0"/>
                          <w:lang w:eastAsia="en-US"/>
                        </w:rPr>
                        <w:t xml:space="preserve"> </w:t>
                      </w:r>
                      <w:r>
                        <w:rPr>
                          <w:rFonts w:cs="Arial"/>
                          <w:position w:val="0"/>
                          <w:lang w:eastAsia="en-US"/>
                        </w:rPr>
                        <w:t xml:space="preserve"> </w:t>
                      </w:r>
                      <w:r>
                        <w:rPr>
                          <w:rFonts w:cs="Calibri"/>
                        </w:rPr>
                        <w:t xml:space="preserve"> </w:t>
                      </w:r>
                    </w:p>
                  </w:txbxContent>
                </v:textbox>
              </v:shape>
            </w:pict>
          </mc:Fallback>
        </mc:AlternateContent>
      </w: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Pr="00F46B22" w:rsidRDefault="00FA3F0C" w:rsidP="00543434">
      <w:pPr>
        <w:pStyle w:val="NoSpacing"/>
        <w:rPr>
          <w:rFonts w:cs="Calibri"/>
          <w:sz w:val="28"/>
          <w:szCs w:val="28"/>
          <w:highlight w:val="yellow"/>
        </w:rPr>
      </w:pPr>
      <w:r>
        <w:rPr>
          <w:noProof/>
          <w:lang w:eastAsia="en-US"/>
        </w:rPr>
        <w:drawing>
          <wp:anchor distT="0" distB="0" distL="114300" distR="114300" simplePos="0" relativeHeight="251667456" behindDoc="0" locked="0" layoutInCell="1" allowOverlap="1" wp14:anchorId="068F3E58" wp14:editId="40577D00">
            <wp:simplePos x="0" y="0"/>
            <wp:positionH relativeFrom="column">
              <wp:posOffset>4778375</wp:posOffset>
            </wp:positionH>
            <wp:positionV relativeFrom="paragraph">
              <wp:posOffset>226695</wp:posOffset>
            </wp:positionV>
            <wp:extent cx="953135" cy="1339850"/>
            <wp:effectExtent l="19050" t="19050" r="18415" b="12700"/>
            <wp:wrapNone/>
            <wp:docPr id="123" name="Picture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30" cstate="print">
                      <a:extLst>
                        <a:ext uri="{28A0092B-C50C-407E-A947-70E740481C1C}">
                          <a14:useLocalDpi xmlns:a14="http://schemas.microsoft.com/office/drawing/2010/main"/>
                        </a:ext>
                      </a:extLst>
                    </a:blip>
                    <a:srcRect/>
                    <a:stretch>
                      <a:fillRect/>
                    </a:stretch>
                  </pic:blipFill>
                  <pic:spPr bwMode="auto">
                    <a:xfrm>
                      <a:off x="0" y="0"/>
                      <a:ext cx="953135" cy="1339850"/>
                    </a:xfrm>
                    <a:prstGeom prst="rect">
                      <a:avLst/>
                    </a:prstGeom>
                    <a:noFill/>
                    <a:ln w="3175">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543434" w:rsidRPr="00F46B22" w:rsidRDefault="00543434" w:rsidP="00543434">
      <w:pPr>
        <w:pStyle w:val="NoSpacing"/>
        <w:rPr>
          <w:rFonts w:cs="Calibri"/>
          <w:sz w:val="28"/>
          <w:szCs w:val="28"/>
          <w:highlight w:val="yellow"/>
        </w:rPr>
      </w:pPr>
    </w:p>
    <w:p w:rsidR="00543434" w:rsidRDefault="00543434" w:rsidP="00543434">
      <w:pPr>
        <w:rPr>
          <w:rFonts w:ascii="Calibri" w:hAnsi="Calibri" w:cs="Calibri"/>
        </w:rPr>
      </w:pPr>
    </w:p>
    <w:p w:rsidR="00543434" w:rsidRDefault="00543434" w:rsidP="00543434">
      <w:pPr>
        <w:rPr>
          <w:rFonts w:ascii="Calibri" w:hAnsi="Calibri" w:cs="Calibri"/>
        </w:rPr>
      </w:pPr>
    </w:p>
    <w:p w:rsidR="00543434" w:rsidRDefault="00543434" w:rsidP="00543434">
      <w:pPr>
        <w:rPr>
          <w:rFonts w:ascii="Calibri" w:hAnsi="Calibri" w:cs="Calibri"/>
        </w:rPr>
      </w:pPr>
    </w:p>
    <w:p w:rsidR="00BB103D" w:rsidRDefault="00BB103D" w:rsidP="00FA3F0C">
      <w:pPr>
        <w:spacing w:after="0" w:line="240" w:lineRule="auto"/>
        <w:rPr>
          <w:rFonts w:ascii="Calibri" w:hAnsi="Calibri" w:cs="Calibri"/>
          <w:b/>
        </w:rPr>
      </w:pPr>
    </w:p>
    <w:p w:rsidR="00BB103D" w:rsidRDefault="00BB103D" w:rsidP="00FA3F0C">
      <w:pPr>
        <w:spacing w:after="0" w:line="240" w:lineRule="auto"/>
        <w:rPr>
          <w:rFonts w:ascii="Calibri" w:hAnsi="Calibri" w:cs="Calibri"/>
          <w:b/>
        </w:rPr>
      </w:pPr>
    </w:p>
    <w:p w:rsidR="00BB103D" w:rsidRDefault="00BB103D" w:rsidP="00FA3F0C">
      <w:pPr>
        <w:spacing w:after="0" w:line="240" w:lineRule="auto"/>
        <w:rPr>
          <w:rFonts w:ascii="Calibri" w:hAnsi="Calibri" w:cs="Calibri"/>
          <w:b/>
        </w:rPr>
      </w:pPr>
    </w:p>
    <w:p w:rsidR="00BB103D" w:rsidRDefault="00BB103D" w:rsidP="00FA3F0C">
      <w:pPr>
        <w:spacing w:after="0" w:line="240" w:lineRule="auto"/>
        <w:rPr>
          <w:rFonts w:ascii="Calibri" w:hAnsi="Calibri" w:cs="Calibri"/>
          <w:b/>
        </w:rPr>
      </w:pPr>
    </w:p>
    <w:p w:rsidR="00BB103D" w:rsidRDefault="00BB103D" w:rsidP="00FA3F0C">
      <w:pPr>
        <w:spacing w:after="0" w:line="240" w:lineRule="auto"/>
        <w:rPr>
          <w:rFonts w:ascii="Calibri" w:hAnsi="Calibri" w:cs="Calibri"/>
          <w:b/>
        </w:rPr>
      </w:pPr>
    </w:p>
    <w:p w:rsidR="00BB103D" w:rsidRDefault="00BB103D" w:rsidP="00FA3F0C">
      <w:pPr>
        <w:spacing w:after="0" w:line="240" w:lineRule="auto"/>
        <w:rPr>
          <w:rFonts w:ascii="Calibri" w:hAnsi="Calibri" w:cs="Calibri"/>
          <w:b/>
        </w:rPr>
      </w:pPr>
    </w:p>
    <w:p w:rsidR="00FA3F0C" w:rsidRPr="00FA3C58" w:rsidRDefault="00FA3C58" w:rsidP="00FA3C58">
      <w:pPr>
        <w:spacing w:after="0" w:line="240" w:lineRule="auto"/>
        <w:rPr>
          <w:rFonts w:asciiTheme="minorHAnsi" w:hAnsiTheme="minorHAnsi" w:cs="Calibri"/>
          <w:color w:val="0000FF" w:themeColor="hyperlink"/>
          <w:u w:val="single"/>
        </w:rPr>
      </w:pPr>
      <w:proofErr w:type="gramStart"/>
      <w:r w:rsidRPr="00FA3C58">
        <w:rPr>
          <w:rFonts w:asciiTheme="minorHAnsi" w:hAnsiTheme="minorHAnsi" w:cs="Arial"/>
          <w:b/>
          <w:position w:val="0"/>
          <w:lang w:eastAsia="en-US"/>
        </w:rPr>
        <w:t>Tobacco Tax Policy</w:t>
      </w:r>
      <w:r w:rsidRPr="00FA3C58">
        <w:rPr>
          <w:rFonts w:asciiTheme="minorHAnsi" w:hAnsiTheme="minorHAnsi" w:cs="Arial"/>
          <w:position w:val="0"/>
          <w:lang w:eastAsia="en-US"/>
        </w:rPr>
        <w:t xml:space="preserve"> by Hana Ross, PhD at RTI International.</w:t>
      </w:r>
      <w:proofErr w:type="gramEnd"/>
      <w:r w:rsidRPr="00FA3C58">
        <w:rPr>
          <w:rFonts w:asciiTheme="minorHAnsi" w:hAnsiTheme="minorHAnsi" w:cs="Arial"/>
          <w:position w:val="0"/>
          <w:lang w:eastAsia="en-US"/>
        </w:rPr>
        <w:t xml:space="preserve">  </w:t>
      </w:r>
      <w:proofErr w:type="gramStart"/>
      <w:r w:rsidRPr="00FA3C58">
        <w:rPr>
          <w:rFonts w:asciiTheme="minorHAnsi" w:hAnsiTheme="minorHAnsi" w:cs="Arial"/>
          <w:position w:val="0"/>
          <w:lang w:eastAsia="en-US"/>
        </w:rPr>
        <w:t>Published in 2009.</w:t>
      </w:r>
      <w:proofErr w:type="gramEnd"/>
      <w:r w:rsidRPr="00FA3C58">
        <w:rPr>
          <w:rFonts w:asciiTheme="minorHAnsi" w:hAnsiTheme="minorHAnsi" w:cs="Arial"/>
          <w:position w:val="0"/>
          <w:lang w:eastAsia="en-US"/>
        </w:rPr>
        <w:t xml:space="preserve"> </w:t>
      </w:r>
      <w:hyperlink r:id="rId31" w:history="1">
        <w:r w:rsidRPr="00FA3C58">
          <w:rPr>
            <w:rStyle w:val="Hyperlink"/>
            <w:rFonts w:asciiTheme="minorHAnsi" w:hAnsiTheme="minorHAnsi" w:cs="Arial"/>
            <w:position w:val="0"/>
            <w:lang w:eastAsia="en-US"/>
          </w:rPr>
          <w:t>http://tobaccoevidence.net/pdf/activities_events/Tax_Kiev_ukraine.pdf</w:t>
        </w:r>
      </w:hyperlink>
      <w:r w:rsidRPr="00FA3C58">
        <w:rPr>
          <w:rFonts w:asciiTheme="minorHAnsi" w:hAnsiTheme="minorHAnsi" w:cs="Arial"/>
          <w:position w:val="0"/>
          <w:lang w:eastAsia="en-US"/>
        </w:rPr>
        <w:t xml:space="preserve">   </w:t>
      </w:r>
    </w:p>
    <w:p w:rsidR="00FA3F0C" w:rsidRPr="00AC51A3" w:rsidRDefault="00FA3F0C" w:rsidP="00FA3F0C">
      <w:pPr>
        <w:spacing w:after="0" w:line="240" w:lineRule="auto"/>
        <w:rPr>
          <w:rFonts w:ascii="Calibri" w:hAnsi="Calibri" w:cs="Calibri"/>
        </w:rPr>
      </w:pPr>
      <w:r>
        <w:rPr>
          <w:rFonts w:cs="Calibri"/>
          <w:noProof/>
          <w:lang w:eastAsia="en-US"/>
        </w:rPr>
        <mc:AlternateContent>
          <mc:Choice Requires="wps">
            <w:drawing>
              <wp:anchor distT="0" distB="0" distL="114300" distR="114300" simplePos="0" relativeHeight="251677696" behindDoc="1" locked="0" layoutInCell="1" allowOverlap="1" wp14:anchorId="7FF074C1" wp14:editId="46BC200D">
                <wp:simplePos x="0" y="0"/>
                <wp:positionH relativeFrom="column">
                  <wp:posOffset>106136</wp:posOffset>
                </wp:positionH>
                <wp:positionV relativeFrom="paragraph">
                  <wp:posOffset>137160</wp:posOffset>
                </wp:positionV>
                <wp:extent cx="5708015" cy="2604407"/>
                <wp:effectExtent l="0" t="0" r="26035" b="24765"/>
                <wp:wrapNone/>
                <wp:docPr id="2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2604407"/>
                        </a:xfrm>
                        <a:prstGeom prst="rect">
                          <a:avLst/>
                        </a:prstGeom>
                        <a:solidFill>
                          <a:srgbClr val="FFFFFF"/>
                        </a:solidFill>
                        <a:ln w="9525">
                          <a:solidFill>
                            <a:srgbClr val="000000"/>
                          </a:solidFill>
                          <a:miter lim="800000"/>
                          <a:headEnd/>
                          <a:tailEnd/>
                        </a:ln>
                      </wps:spPr>
                      <wps:txbx>
                        <w:txbxContent>
                          <w:p w:rsidR="00FA3F0C" w:rsidRPr="002F0881" w:rsidRDefault="00FA3F0C" w:rsidP="00FA3F0C">
                            <w:pPr>
                              <w:pStyle w:val="NoSpacing"/>
                              <w:ind w:left="360"/>
                            </w:pPr>
                          </w:p>
                          <w:p w:rsidR="00FA3F0C" w:rsidRDefault="00FA3F0C" w:rsidP="00FA3F0C">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8.35pt;margin-top:10.8pt;width:449.45pt;height:205.05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">
                <v:textbox>
                  <w:txbxContent>
                    <w:p w:rsidR="00FA3F0C" w:rsidRPr="002F0881" w:rsidRDefault="00FA3F0C" w:rsidP="00FA3F0C">
                      <w:pPr>
                        <w:pStyle w:val="NoSpacing"/>
                        <w:ind w:left="360"/>
                      </w:pPr>
                    </w:p>
                    <w:p w:rsidR="00FA3F0C" w:rsidRDefault="00FA3F0C" w:rsidP="00FA3F0C">
                      <w:pPr>
                        <w:ind w:left="5760" w:firstLine="720"/>
                      </w:pPr>
                    </w:p>
                  </w:txbxContent>
                </v:textbox>
              </v:shape>
            </w:pict>
          </mc:Fallback>
        </mc:AlternateContent>
      </w:r>
    </w:p>
    <w:p w:rsidR="00FA3F0C" w:rsidRPr="00F46B22" w:rsidRDefault="00FA3F0C" w:rsidP="00FA3F0C">
      <w:pPr>
        <w:pStyle w:val="NoSpacing"/>
        <w:rPr>
          <w:rFonts w:cs="Calibri"/>
        </w:rPr>
      </w:pPr>
      <w:r>
        <w:rPr>
          <w:rFonts w:cs="Calibri"/>
          <w:noProof/>
          <w:lang w:eastAsia="en-US"/>
        </w:rPr>
        <mc:AlternateContent>
          <mc:Choice Requires="wps">
            <w:drawing>
              <wp:anchor distT="0" distB="0" distL="114300" distR="114300" simplePos="0" relativeHeight="251678720" behindDoc="0" locked="0" layoutInCell="1" allowOverlap="1" wp14:anchorId="3A266A04" wp14:editId="6EBDE661">
                <wp:simplePos x="0" y="0"/>
                <wp:positionH relativeFrom="column">
                  <wp:posOffset>228600</wp:posOffset>
                </wp:positionH>
                <wp:positionV relativeFrom="paragraph">
                  <wp:posOffset>15331</wp:posOffset>
                </wp:positionV>
                <wp:extent cx="4020820" cy="2367643"/>
                <wp:effectExtent l="0" t="0" r="17780" b="13970"/>
                <wp:wrapNone/>
                <wp:docPr id="2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0820" cy="2367643"/>
                        </a:xfrm>
                        <a:prstGeom prst="rect">
                          <a:avLst/>
                        </a:prstGeom>
                        <a:solidFill>
                          <a:srgbClr val="FFFFFF"/>
                        </a:solidFill>
                        <a:ln w="9525">
                          <a:solidFill>
                            <a:srgbClr val="000000"/>
                          </a:solidFill>
                          <a:miter lim="800000"/>
                          <a:headEnd/>
                          <a:tailEnd/>
                        </a:ln>
                      </wps:spPr>
                      <wps:txbx>
                        <w:txbxContent>
                          <w:p w:rsidR="00FA3F0C" w:rsidRPr="00665822" w:rsidRDefault="00FA3F0C" w:rsidP="00FA3F0C">
                            <w:pPr>
                              <w:pStyle w:val="NoSpacing"/>
                              <w:rPr>
                                <w:rFonts w:cs="Arial"/>
                                <w:position w:val="0"/>
                                <w:lang w:eastAsia="en-US"/>
                              </w:rPr>
                            </w:pPr>
                            <w:r w:rsidRPr="00FA3C58">
                              <w:rPr>
                                <w:rFonts w:cs="Arial"/>
                                <w:position w:val="0"/>
                                <w:lang w:eastAsia="en-US"/>
                              </w:rPr>
                              <w:t>Summary:</w:t>
                            </w:r>
                            <w:r w:rsidRPr="00665822">
                              <w:rPr>
                                <w:rFonts w:cs="Arial"/>
                                <w:position w:val="0"/>
                                <w:lang w:eastAsia="en-US"/>
                              </w:rPr>
                              <w:t xml:space="preserve"> </w:t>
                            </w:r>
                            <w:r>
                              <w:rPr>
                                <w:rFonts w:cs="Arial"/>
                                <w:position w:val="0"/>
                                <w:lang w:eastAsia="en-US"/>
                              </w:rPr>
                              <w:t>This document provides</w:t>
                            </w:r>
                            <w:r w:rsidRPr="00665822">
                              <w:rPr>
                                <w:rFonts w:cs="Arial"/>
                                <w:position w:val="0"/>
                                <w:lang w:eastAsia="en-US"/>
                              </w:rPr>
                              <w:t xml:space="preserve"> tips regarding taxation policy and reasons to implement higher taxes on tobacco products. Multiple examples are listed about the effect of increased taxation in the community and health care. There are specific examples that describe the main areas to focus on in order to have successfully implementation of tobacco policies. </w:t>
                            </w:r>
                          </w:p>
                          <w:p w:rsidR="00FA3F0C" w:rsidRPr="00665822" w:rsidRDefault="00FA3F0C" w:rsidP="00FA3F0C">
                            <w:pPr>
                              <w:pStyle w:val="NoSpacing"/>
                              <w:rPr>
                                <w:rFonts w:cs="Arial"/>
                                <w:position w:val="0"/>
                                <w:lang w:eastAsia="en-US"/>
                              </w:rPr>
                            </w:pPr>
                            <w:r w:rsidRPr="00FA3C58">
                              <w:rPr>
                                <w:rFonts w:cs="Arial"/>
                                <w:i/>
                                <w:position w:val="0"/>
                                <w:lang w:eastAsia="en-US"/>
                              </w:rPr>
                              <w:t>Page 7:</w:t>
                            </w:r>
                            <w:r w:rsidRPr="00665822">
                              <w:rPr>
                                <w:rFonts w:cs="Arial"/>
                                <w:position w:val="0"/>
                                <w:lang w:eastAsia="en-US"/>
                              </w:rPr>
                              <w:t xml:space="preserve"> The first steps to consider when enforcing levels of taxation.</w:t>
                            </w:r>
                            <w:r>
                              <w:rPr>
                                <w:rFonts w:cs="Arial"/>
                                <w:position w:val="0"/>
                                <w:lang w:eastAsia="en-US"/>
                              </w:rPr>
                              <w:t xml:space="preserve">  </w:t>
                            </w:r>
                            <w:hyperlink r:id="rId32" w:anchor="page=7" w:history="1">
                              <w:r w:rsidRPr="0064430F">
                                <w:rPr>
                                  <w:rStyle w:val="Hyperlink"/>
                                  <w:rFonts w:cs="Arial"/>
                                  <w:position w:val="0"/>
                                  <w:lang w:eastAsia="en-US"/>
                                </w:rPr>
                                <w:t>http://tobaccoevidence.net/pdf/activities_events/Tax_Kiev_ukraine.pdf#page=7</w:t>
                              </w:r>
                            </w:hyperlink>
                            <w:r>
                              <w:rPr>
                                <w:rFonts w:cs="Arial"/>
                                <w:position w:val="0"/>
                                <w:lang w:eastAsia="en-US"/>
                              </w:rPr>
                              <w:t xml:space="preserve"> </w:t>
                            </w:r>
                            <w:r>
                              <w:rPr>
                                <w:rFonts w:cs="Calibri"/>
                              </w:rPr>
                              <w:t xml:space="preserve"> </w:t>
                            </w:r>
                          </w:p>
                          <w:p w:rsidR="00FA3F0C" w:rsidRDefault="00FA3F0C" w:rsidP="00FA3F0C">
                            <w:pPr>
                              <w:pStyle w:val="NoSpacing"/>
                              <w:rPr>
                                <w:rFonts w:cs="Arial"/>
                                <w:position w:val="0"/>
                                <w:lang w:eastAsia="en-US"/>
                              </w:rPr>
                            </w:pPr>
                            <w:proofErr w:type="gramStart"/>
                            <w:r w:rsidRPr="00FA3C58">
                              <w:rPr>
                                <w:rFonts w:cs="Arial"/>
                                <w:i/>
                                <w:position w:val="0"/>
                                <w:lang w:eastAsia="en-US"/>
                              </w:rPr>
                              <w:t>Pages 9-13:</w:t>
                            </w:r>
                            <w:r>
                              <w:rPr>
                                <w:rFonts w:cs="Arial"/>
                                <w:position w:val="0"/>
                                <w:lang w:eastAsia="en-US"/>
                              </w:rPr>
                              <w:t xml:space="preserve"> A summary of </w:t>
                            </w:r>
                            <w:r w:rsidRPr="00665822">
                              <w:rPr>
                                <w:rFonts w:cs="Arial"/>
                                <w:position w:val="0"/>
                                <w:lang w:eastAsia="en-US"/>
                              </w:rPr>
                              <w:t>criteria to evaluate taxes.</w:t>
                            </w:r>
                            <w:proofErr w:type="gramEnd"/>
                            <w:r w:rsidRPr="00665822">
                              <w:rPr>
                                <w:rFonts w:cs="Arial"/>
                                <w:position w:val="0"/>
                                <w:lang w:eastAsia="en-US"/>
                              </w:rPr>
                              <w:t xml:space="preserve"> </w:t>
                            </w:r>
                            <w:hyperlink r:id="rId33" w:anchor="page=9" w:history="1">
                              <w:r w:rsidR="00FA3C58" w:rsidRPr="00C5176A">
                                <w:rPr>
                                  <w:rStyle w:val="Hyperlink"/>
                                  <w:rFonts w:cs="Arial"/>
                                  <w:position w:val="0"/>
                                  <w:lang w:eastAsia="en-US"/>
                                </w:rPr>
                                <w:t>http://tobaccoevidence.net/pdf/activities_events/Tax_Kiev_ukraine.pdf#page=9</w:t>
                              </w:r>
                            </w:hyperlink>
                            <w:r w:rsidR="00FA3C58">
                              <w:rPr>
                                <w:rFonts w:cs="Arial"/>
                                <w:position w:val="0"/>
                                <w:lang w:eastAsia="en-US"/>
                              </w:rPr>
                              <w:t xml:space="preserve"> </w:t>
                            </w:r>
                            <w:r>
                              <w:rPr>
                                <w:rFonts w:cs="Arial"/>
                                <w:position w:val="0"/>
                                <w:lang w:eastAsia="en-US"/>
                              </w:rPr>
                              <w:t xml:space="preserve">  </w:t>
                            </w:r>
                          </w:p>
                          <w:p w:rsidR="00FA3F0C" w:rsidRDefault="00FA3F0C" w:rsidP="00FA3F0C">
                            <w:pPr>
                              <w:pStyle w:val="NoSpacing"/>
                            </w:pPr>
                          </w:p>
                          <w:p w:rsidR="00FA3F0C" w:rsidRPr="00665822" w:rsidRDefault="00FA3F0C" w:rsidP="00FA3F0C">
                            <w:pPr>
                              <w:pStyle w:val="NoSpacing"/>
                              <w:rPr>
                                <w:rFonts w:cs="Calibri"/>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3" type="#_x0000_t202" style="position:absolute;margin-left:18pt;margin-top:1.2pt;width:316.6pt;height:186.4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">
                <v:textbox>
                  <w:txbxContent>
                    <w:p w:rsidR="00FA3F0C" w:rsidRPr="00665822" w:rsidRDefault="00FA3F0C" w:rsidP="00FA3F0C">
                      <w:pPr>
                        <w:pStyle w:val="NoSpacing"/>
                        <w:rPr>
                          <w:rFonts w:cs="Arial"/>
                          <w:position w:val="0"/>
                          <w:lang w:eastAsia="en-US"/>
                        </w:rPr>
                      </w:pPr>
                      <w:r w:rsidRPr="00FA3C58">
                        <w:rPr>
                          <w:rFonts w:cs="Arial"/>
                          <w:position w:val="0"/>
                          <w:lang w:eastAsia="en-US"/>
                        </w:rPr>
                        <w:t>Summary:</w:t>
                      </w:r>
                      <w:r w:rsidRPr="00665822">
                        <w:rPr>
                          <w:rFonts w:cs="Arial"/>
                          <w:position w:val="0"/>
                          <w:lang w:eastAsia="en-US"/>
                        </w:rPr>
                        <w:t xml:space="preserve"> </w:t>
                      </w:r>
                      <w:r>
                        <w:rPr>
                          <w:rFonts w:cs="Arial"/>
                          <w:position w:val="0"/>
                          <w:lang w:eastAsia="en-US"/>
                        </w:rPr>
                        <w:t>This document provides</w:t>
                      </w:r>
                      <w:r w:rsidRPr="00665822">
                        <w:rPr>
                          <w:rFonts w:cs="Arial"/>
                          <w:position w:val="0"/>
                          <w:lang w:eastAsia="en-US"/>
                        </w:rPr>
                        <w:t xml:space="preserve"> tips regarding taxation policy and reasons to implement higher taxes on tobacco products. Multiple examples are listed about the effect of increased taxation in the community and health care. There are specific examples that describe the main areas to focus on in order to have successfully implementation of tobacco policies. </w:t>
                      </w:r>
                    </w:p>
                    <w:p w:rsidR="00FA3F0C" w:rsidRPr="00665822" w:rsidRDefault="00FA3F0C" w:rsidP="00FA3F0C">
                      <w:pPr>
                        <w:pStyle w:val="NoSpacing"/>
                        <w:rPr>
                          <w:rFonts w:cs="Arial"/>
                          <w:position w:val="0"/>
                          <w:lang w:eastAsia="en-US"/>
                        </w:rPr>
                      </w:pPr>
                      <w:r w:rsidRPr="00FA3C58">
                        <w:rPr>
                          <w:rFonts w:cs="Arial"/>
                          <w:i/>
                          <w:position w:val="0"/>
                          <w:lang w:eastAsia="en-US"/>
                        </w:rPr>
                        <w:t>Page 7:</w:t>
                      </w:r>
                      <w:r w:rsidRPr="00665822">
                        <w:rPr>
                          <w:rFonts w:cs="Arial"/>
                          <w:position w:val="0"/>
                          <w:lang w:eastAsia="en-US"/>
                        </w:rPr>
                        <w:t xml:space="preserve"> The first steps to consider when enforcing levels of taxation.</w:t>
                      </w:r>
                      <w:r>
                        <w:rPr>
                          <w:rFonts w:cs="Arial"/>
                          <w:position w:val="0"/>
                          <w:lang w:eastAsia="en-US"/>
                        </w:rPr>
                        <w:t xml:space="preserve">  </w:t>
                      </w:r>
                      <w:hyperlink r:id="rId34" w:anchor="page=7" w:history="1">
                        <w:r w:rsidRPr="0064430F">
                          <w:rPr>
                            <w:rStyle w:val="Hyperlink"/>
                            <w:rFonts w:cs="Arial"/>
                            <w:position w:val="0"/>
                            <w:lang w:eastAsia="en-US"/>
                          </w:rPr>
                          <w:t>http://tobaccoevidence.net/pdf/activities_events/Tax_Kiev_ukraine.pdf#page=7</w:t>
                        </w:r>
                      </w:hyperlink>
                      <w:r>
                        <w:rPr>
                          <w:rFonts w:cs="Arial"/>
                          <w:position w:val="0"/>
                          <w:lang w:eastAsia="en-US"/>
                        </w:rPr>
                        <w:t xml:space="preserve"> </w:t>
                      </w:r>
                      <w:r>
                        <w:rPr>
                          <w:rFonts w:cs="Calibri"/>
                        </w:rPr>
                        <w:t xml:space="preserve"> </w:t>
                      </w:r>
                    </w:p>
                    <w:p w:rsidR="00FA3F0C" w:rsidRDefault="00FA3F0C" w:rsidP="00FA3F0C">
                      <w:pPr>
                        <w:pStyle w:val="NoSpacing"/>
                        <w:rPr>
                          <w:rFonts w:cs="Arial"/>
                          <w:position w:val="0"/>
                          <w:lang w:eastAsia="en-US"/>
                        </w:rPr>
                      </w:pPr>
                      <w:proofErr w:type="gramStart"/>
                      <w:r w:rsidRPr="00FA3C58">
                        <w:rPr>
                          <w:rFonts w:cs="Arial"/>
                          <w:i/>
                          <w:position w:val="0"/>
                          <w:lang w:eastAsia="en-US"/>
                        </w:rPr>
                        <w:t>Pages 9-13:</w:t>
                      </w:r>
                      <w:r>
                        <w:rPr>
                          <w:rFonts w:cs="Arial"/>
                          <w:position w:val="0"/>
                          <w:lang w:eastAsia="en-US"/>
                        </w:rPr>
                        <w:t xml:space="preserve"> A summary of </w:t>
                      </w:r>
                      <w:r w:rsidRPr="00665822">
                        <w:rPr>
                          <w:rFonts w:cs="Arial"/>
                          <w:position w:val="0"/>
                          <w:lang w:eastAsia="en-US"/>
                        </w:rPr>
                        <w:t>criteria to evaluate taxes.</w:t>
                      </w:r>
                      <w:proofErr w:type="gramEnd"/>
                      <w:r w:rsidRPr="00665822">
                        <w:rPr>
                          <w:rFonts w:cs="Arial"/>
                          <w:position w:val="0"/>
                          <w:lang w:eastAsia="en-US"/>
                        </w:rPr>
                        <w:t xml:space="preserve"> </w:t>
                      </w:r>
                      <w:hyperlink r:id="rId35" w:anchor="page=9" w:history="1">
                        <w:r w:rsidR="00FA3C58" w:rsidRPr="00C5176A">
                          <w:rPr>
                            <w:rStyle w:val="Hyperlink"/>
                            <w:rFonts w:cs="Arial"/>
                            <w:position w:val="0"/>
                            <w:lang w:eastAsia="en-US"/>
                          </w:rPr>
                          <w:t>http://tobaccoevidence.net/pdf/activities_events/Tax_Kiev_ukraine.pdf#page=9</w:t>
                        </w:r>
                      </w:hyperlink>
                      <w:r w:rsidR="00FA3C58">
                        <w:rPr>
                          <w:rFonts w:cs="Arial"/>
                          <w:position w:val="0"/>
                          <w:lang w:eastAsia="en-US"/>
                        </w:rPr>
                        <w:t xml:space="preserve"> </w:t>
                      </w:r>
                      <w:r>
                        <w:rPr>
                          <w:rFonts w:cs="Arial"/>
                          <w:position w:val="0"/>
                          <w:lang w:eastAsia="en-US"/>
                        </w:rPr>
                        <w:t xml:space="preserve">  </w:t>
                      </w:r>
                    </w:p>
                    <w:p w:rsidR="00FA3F0C" w:rsidRDefault="00FA3F0C" w:rsidP="00FA3F0C">
                      <w:pPr>
                        <w:pStyle w:val="NoSpacing"/>
                      </w:pPr>
                    </w:p>
                    <w:p w:rsidR="00FA3F0C" w:rsidRPr="00665822" w:rsidRDefault="00FA3F0C" w:rsidP="00FA3F0C">
                      <w:pPr>
                        <w:pStyle w:val="NoSpacing"/>
                        <w:rPr>
                          <w:rFonts w:cs="Calibri"/>
                        </w:rPr>
                      </w:pPr>
                    </w:p>
                  </w:txbxContent>
                </v:textbox>
              </v:shape>
            </w:pict>
          </mc:Fallback>
        </mc:AlternateContent>
      </w:r>
    </w:p>
    <w:p w:rsidR="00FA3F0C" w:rsidRPr="00F46B22" w:rsidRDefault="00FA3F0C" w:rsidP="00FA3F0C">
      <w:pPr>
        <w:pStyle w:val="NoSpacing"/>
        <w:rPr>
          <w:rFonts w:cs="Calibri"/>
          <w:sz w:val="28"/>
          <w:szCs w:val="28"/>
          <w:highlight w:val="yellow"/>
        </w:rPr>
      </w:pPr>
    </w:p>
    <w:p w:rsidR="00FA3F0C" w:rsidRPr="00F46B22" w:rsidRDefault="00FA3F0C" w:rsidP="00FA3F0C">
      <w:pPr>
        <w:pStyle w:val="NoSpacing"/>
        <w:rPr>
          <w:rFonts w:cs="Calibri"/>
          <w:sz w:val="28"/>
          <w:szCs w:val="28"/>
          <w:highlight w:val="yellow"/>
        </w:rPr>
      </w:pPr>
    </w:p>
    <w:p w:rsidR="00FA3F0C" w:rsidRPr="00F46B22" w:rsidRDefault="00FA3F0C" w:rsidP="00FA3F0C">
      <w:pPr>
        <w:pStyle w:val="NoSpacing"/>
        <w:rPr>
          <w:rFonts w:cs="Calibri"/>
          <w:sz w:val="28"/>
          <w:szCs w:val="28"/>
          <w:highlight w:val="yellow"/>
        </w:rPr>
      </w:pPr>
      <w:r>
        <w:rPr>
          <w:noProof/>
          <w:lang w:eastAsia="en-US"/>
        </w:rPr>
        <w:drawing>
          <wp:anchor distT="0" distB="0" distL="114300" distR="114300" simplePos="0" relativeHeight="251679744" behindDoc="0" locked="0" layoutInCell="1" allowOverlap="1" wp14:anchorId="063C09A8" wp14:editId="484B3398">
            <wp:simplePos x="0" y="0"/>
            <wp:positionH relativeFrom="column">
              <wp:posOffset>4315460</wp:posOffset>
            </wp:positionH>
            <wp:positionV relativeFrom="paragraph">
              <wp:posOffset>71846</wp:posOffset>
            </wp:positionV>
            <wp:extent cx="1437005" cy="1043305"/>
            <wp:effectExtent l="0" t="0" r="0" b="4445"/>
            <wp:wrapNone/>
            <wp:docPr id="142" name="Picture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36" cstate="print">
                      <a:extLst>
                        <a:ext uri="{28A0092B-C50C-407E-A947-70E740481C1C}">
                          <a14:useLocalDpi xmlns:a14="http://schemas.microsoft.com/office/drawing/2010/main"/>
                        </a:ext>
                      </a:extLst>
                    </a:blip>
                    <a:srcRect/>
                    <a:stretch>
                      <a:fillRect/>
                    </a:stretch>
                  </pic:blipFill>
                  <pic:spPr bwMode="auto">
                    <a:xfrm>
                      <a:off x="0" y="0"/>
                      <a:ext cx="1437005" cy="10433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A3F0C" w:rsidRPr="00F46B22" w:rsidRDefault="00FA3F0C" w:rsidP="00FA3F0C">
      <w:pPr>
        <w:pStyle w:val="NoSpacing"/>
        <w:rPr>
          <w:rFonts w:cs="Calibri"/>
          <w:sz w:val="28"/>
          <w:szCs w:val="28"/>
          <w:highlight w:val="yellow"/>
        </w:rPr>
      </w:pPr>
    </w:p>
    <w:p w:rsidR="00FA3F0C" w:rsidRDefault="00FA3F0C" w:rsidP="00FA3F0C">
      <w:pPr>
        <w:rPr>
          <w:rFonts w:ascii="Calibri" w:hAnsi="Calibri" w:cs="Calibri"/>
        </w:rPr>
      </w:pPr>
    </w:p>
    <w:p w:rsidR="00FA3F0C" w:rsidRDefault="00FA3F0C" w:rsidP="00FA3F0C">
      <w:pPr>
        <w:rPr>
          <w:rFonts w:ascii="Calibri" w:hAnsi="Calibri" w:cs="Calibri"/>
        </w:rPr>
      </w:pPr>
    </w:p>
    <w:p w:rsidR="00FA3F0C" w:rsidRDefault="00FA3F0C" w:rsidP="00FA3F0C">
      <w:pPr>
        <w:rPr>
          <w:rFonts w:ascii="Calibri" w:hAnsi="Calibri" w:cs="Calibri"/>
        </w:rPr>
      </w:pPr>
    </w:p>
    <w:p w:rsidR="00543434" w:rsidRDefault="00543434" w:rsidP="00543434">
      <w:pPr>
        <w:rPr>
          <w:rFonts w:ascii="Calibri" w:hAnsi="Calibri" w:cs="Calibri"/>
        </w:rPr>
      </w:pPr>
    </w:p>
    <w:p w:rsidR="00FA3C58" w:rsidRDefault="00FA3C58" w:rsidP="00FA3C58">
      <w:pPr>
        <w:spacing w:after="0" w:line="240" w:lineRule="auto"/>
        <w:rPr>
          <w:rFonts w:cs="Arial"/>
          <w:position w:val="0"/>
          <w:lang w:eastAsia="en-US"/>
        </w:rPr>
      </w:pPr>
    </w:p>
    <w:p w:rsidR="00665E52" w:rsidRDefault="00665E52" w:rsidP="00543434">
      <w:pPr>
        <w:spacing w:after="0" w:line="240" w:lineRule="auto"/>
        <w:rPr>
          <w:rFonts w:asciiTheme="minorHAnsi" w:hAnsiTheme="minorHAnsi" w:cs="Arial"/>
          <w:b/>
          <w:position w:val="0"/>
          <w:lang w:eastAsia="en-US"/>
        </w:rPr>
      </w:pPr>
    </w:p>
    <w:p w:rsidR="00665E52" w:rsidRDefault="00665E52" w:rsidP="00543434">
      <w:pPr>
        <w:spacing w:after="0" w:line="240" w:lineRule="auto"/>
        <w:rPr>
          <w:rFonts w:asciiTheme="minorHAnsi" w:hAnsiTheme="minorHAnsi" w:cs="Arial"/>
          <w:b/>
          <w:position w:val="0"/>
          <w:lang w:eastAsia="en-US"/>
        </w:rPr>
      </w:pPr>
    </w:p>
    <w:p w:rsidR="00FA3C58" w:rsidRDefault="00FA3C58" w:rsidP="00543434">
      <w:pPr>
        <w:spacing w:after="0" w:line="240" w:lineRule="auto"/>
        <w:rPr>
          <w:rFonts w:ascii="Calibri" w:hAnsi="Calibri" w:cs="Calibri"/>
          <w:b/>
        </w:rPr>
      </w:pPr>
      <w:proofErr w:type="gramStart"/>
      <w:r>
        <w:rPr>
          <w:rFonts w:asciiTheme="minorHAnsi" w:hAnsiTheme="minorHAnsi" w:cs="Arial"/>
          <w:b/>
          <w:position w:val="0"/>
          <w:lang w:eastAsia="en-US"/>
        </w:rPr>
        <w:t xml:space="preserve">Economics of Tobacco Control and Tobacco Tax Policy </w:t>
      </w:r>
      <w:r>
        <w:rPr>
          <w:rFonts w:asciiTheme="minorHAnsi" w:hAnsiTheme="minorHAnsi" w:cs="Arial"/>
          <w:position w:val="0"/>
          <w:lang w:eastAsia="en-US"/>
        </w:rPr>
        <w:t>by Research Triangle Institute.</w:t>
      </w:r>
      <w:proofErr w:type="gramEnd"/>
      <w:r>
        <w:rPr>
          <w:rFonts w:asciiTheme="minorHAnsi" w:hAnsiTheme="minorHAnsi" w:cs="Arial"/>
          <w:position w:val="0"/>
          <w:lang w:eastAsia="en-US"/>
        </w:rPr>
        <w:t xml:space="preserve">  </w:t>
      </w:r>
      <w:proofErr w:type="gramStart"/>
      <w:r>
        <w:rPr>
          <w:rFonts w:asciiTheme="minorHAnsi" w:hAnsiTheme="minorHAnsi" w:cs="Arial"/>
          <w:position w:val="0"/>
          <w:lang w:eastAsia="en-US"/>
        </w:rPr>
        <w:t>Published in 2009.</w:t>
      </w:r>
      <w:proofErr w:type="gramEnd"/>
      <w:r>
        <w:rPr>
          <w:rFonts w:asciiTheme="minorHAnsi" w:hAnsiTheme="minorHAnsi" w:cs="Arial"/>
          <w:position w:val="0"/>
          <w:lang w:eastAsia="en-US"/>
        </w:rPr>
        <w:t xml:space="preserve">  </w:t>
      </w:r>
      <w:hyperlink r:id="rId37" w:history="1">
        <w:r w:rsidRPr="00C5176A">
          <w:rPr>
            <w:rStyle w:val="Hyperlink"/>
            <w:rFonts w:asciiTheme="minorHAnsi" w:hAnsiTheme="minorHAnsi" w:cs="Arial"/>
            <w:position w:val="0"/>
            <w:lang w:eastAsia="en-US"/>
          </w:rPr>
          <w:t>http://tobaccoevidence.net/pdf/sea_activities/Laos_WB_evidence.pdf</w:t>
        </w:r>
      </w:hyperlink>
      <w:r>
        <w:rPr>
          <w:rFonts w:asciiTheme="minorHAnsi" w:hAnsiTheme="minorHAnsi" w:cs="Arial"/>
          <w:position w:val="0"/>
          <w:lang w:eastAsia="en-US"/>
        </w:rPr>
        <w:t xml:space="preserve">   </w:t>
      </w:r>
    </w:p>
    <w:p w:rsidR="00543434" w:rsidRPr="00FA3C58" w:rsidRDefault="00543434" w:rsidP="00543434">
      <w:pPr>
        <w:spacing w:after="0" w:line="240" w:lineRule="auto"/>
        <w:rPr>
          <w:rFonts w:ascii="Calibri" w:hAnsi="Calibri" w:cs="Calibri"/>
          <w:b/>
        </w:rPr>
      </w:pPr>
      <w:r>
        <w:rPr>
          <w:rFonts w:cs="Calibri"/>
          <w:noProof/>
          <w:lang w:eastAsia="en-US"/>
        </w:rPr>
        <mc:AlternateContent>
          <mc:Choice Requires="wps">
            <w:drawing>
              <wp:anchor distT="0" distB="0" distL="114300" distR="114300" simplePos="0" relativeHeight="251673600" behindDoc="1" locked="0" layoutInCell="1" allowOverlap="1" wp14:anchorId="6F7AA7C5" wp14:editId="4F831AD0">
                <wp:simplePos x="0" y="0"/>
                <wp:positionH relativeFrom="column">
                  <wp:posOffset>106136</wp:posOffset>
                </wp:positionH>
                <wp:positionV relativeFrom="paragraph">
                  <wp:posOffset>113484</wp:posOffset>
                </wp:positionV>
                <wp:extent cx="5708015" cy="3739242"/>
                <wp:effectExtent l="0" t="0" r="26035" b="13970"/>
                <wp:wrapNone/>
                <wp:docPr id="22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3739242"/>
                        </a:xfrm>
                        <a:prstGeom prst="rect">
                          <a:avLst/>
                        </a:prstGeom>
                        <a:solidFill>
                          <a:srgbClr val="FFFFFF"/>
                        </a:solidFill>
                        <a:ln w="9525">
                          <a:solidFill>
                            <a:srgbClr val="000000"/>
                          </a:solidFill>
                          <a:miter lim="800000"/>
                          <a:headEnd/>
                          <a:tailEnd/>
                        </a:ln>
                      </wps:spPr>
                      <wps:txbx>
                        <w:txbxContent>
                          <w:p w:rsidR="00543434" w:rsidRPr="002F0881" w:rsidRDefault="00543434" w:rsidP="00543434">
                            <w:pPr>
                              <w:pStyle w:val="NoSpacing"/>
                              <w:ind w:left="360"/>
                            </w:pPr>
                          </w:p>
                          <w:p w:rsidR="00543434" w:rsidRDefault="00543434" w:rsidP="00543434">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4" type="#_x0000_t202" style="position:absolute;margin-left:8.35pt;margin-top:8.95pt;width:449.45pt;height:294.4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">
                <v:textbox>
                  <w:txbxContent>
                    <w:p w:rsidR="00543434" w:rsidRPr="002F0881" w:rsidRDefault="00543434" w:rsidP="00543434">
                      <w:pPr>
                        <w:pStyle w:val="NoSpacing"/>
                        <w:ind w:left="360"/>
                      </w:pPr>
                    </w:p>
                    <w:p w:rsidR="00543434" w:rsidRDefault="00543434" w:rsidP="00543434">
                      <w:pPr>
                        <w:ind w:left="5760" w:firstLine="720"/>
                      </w:pPr>
                    </w:p>
                  </w:txbxContent>
                </v:textbox>
              </v:shape>
            </w:pict>
          </mc:Fallback>
        </mc:AlternateContent>
      </w:r>
    </w:p>
    <w:p w:rsidR="00543434" w:rsidRPr="00F46B22" w:rsidRDefault="00543434" w:rsidP="00543434">
      <w:pPr>
        <w:pStyle w:val="NoSpacing"/>
        <w:rPr>
          <w:rFonts w:cs="Calibri"/>
        </w:rPr>
      </w:pPr>
      <w:r>
        <w:rPr>
          <w:rFonts w:cs="Calibri"/>
          <w:noProof/>
          <w:lang w:eastAsia="en-US"/>
        </w:rPr>
        <mc:AlternateContent>
          <mc:Choice Requires="wps">
            <w:drawing>
              <wp:anchor distT="0" distB="0" distL="114300" distR="114300" simplePos="0" relativeHeight="251674624" behindDoc="0" locked="0" layoutInCell="1" allowOverlap="1" wp14:anchorId="48567009" wp14:editId="3714F65E">
                <wp:simplePos x="0" y="0"/>
                <wp:positionH relativeFrom="column">
                  <wp:posOffset>228600</wp:posOffset>
                </wp:positionH>
                <wp:positionV relativeFrom="paragraph">
                  <wp:posOffset>7983</wp:posOffset>
                </wp:positionV>
                <wp:extent cx="4392295" cy="3461657"/>
                <wp:effectExtent l="0" t="0" r="27305" b="24765"/>
                <wp:wrapNone/>
                <wp:docPr id="2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3461657"/>
                        </a:xfrm>
                        <a:prstGeom prst="rect">
                          <a:avLst/>
                        </a:prstGeom>
                        <a:solidFill>
                          <a:srgbClr val="FFFFFF"/>
                        </a:solidFill>
                        <a:ln w="9525">
                          <a:solidFill>
                            <a:srgbClr val="000000"/>
                          </a:solidFill>
                          <a:miter lim="800000"/>
                          <a:headEnd/>
                          <a:tailEnd/>
                        </a:ln>
                      </wps:spPr>
                      <wps:txbx>
                        <w:txbxContent>
                          <w:p w:rsidR="00543434" w:rsidRPr="0064060B" w:rsidRDefault="00543434" w:rsidP="00543434">
                            <w:pPr>
                              <w:pStyle w:val="NoSpacing"/>
                              <w:rPr>
                                <w:rFonts w:cs="Arial"/>
                                <w:position w:val="0"/>
                                <w:lang w:eastAsia="en-US"/>
                              </w:rPr>
                            </w:pPr>
                            <w:r w:rsidRPr="00FA3C58">
                              <w:rPr>
                                <w:rFonts w:cs="Arial"/>
                                <w:i/>
                                <w:position w:val="0"/>
                                <w:lang w:eastAsia="en-US"/>
                              </w:rPr>
                              <w:t>Summary:</w:t>
                            </w:r>
                            <w:r w:rsidRPr="0064060B">
                              <w:rPr>
                                <w:rFonts w:cs="Arial"/>
                                <w:position w:val="0"/>
                                <w:lang w:eastAsia="en-US"/>
                              </w:rPr>
                              <w:t xml:space="preserve"> Key points about reasons to adapt taxation policies. </w:t>
                            </w:r>
                            <w:proofErr w:type="gramStart"/>
                            <w:r w:rsidRPr="0064060B">
                              <w:rPr>
                                <w:rFonts w:cs="Arial"/>
                                <w:position w:val="0"/>
                                <w:lang w:eastAsia="en-US"/>
                              </w:rPr>
                              <w:t>Provides evidence about the effects of tobacco and the economy and social classes.</w:t>
                            </w:r>
                            <w:proofErr w:type="gramEnd"/>
                            <w:r w:rsidRPr="0064060B">
                              <w:rPr>
                                <w:rFonts w:cs="Arial"/>
                                <w:position w:val="0"/>
                                <w:lang w:eastAsia="en-US"/>
                              </w:rPr>
                              <w:t xml:space="preserve"> Lists the reasons taxation is the most effective method in decreasing tobacco consumption. </w:t>
                            </w:r>
                          </w:p>
                          <w:p w:rsidR="00543434" w:rsidRDefault="00543434" w:rsidP="00543434">
                            <w:pPr>
                              <w:pStyle w:val="NoSpacing"/>
                              <w:rPr>
                                <w:rFonts w:cs="Arial"/>
                                <w:position w:val="0"/>
                                <w:lang w:eastAsia="en-US"/>
                              </w:rPr>
                            </w:pPr>
                            <w:r w:rsidRPr="0064060B">
                              <w:rPr>
                                <w:rFonts w:cs="Arial"/>
                                <w:i/>
                                <w:position w:val="0"/>
                                <w:lang w:eastAsia="en-US"/>
                              </w:rPr>
                              <w:t>Page 14:</w:t>
                            </w:r>
                            <w:r w:rsidRPr="0064060B">
                              <w:rPr>
                                <w:rFonts w:cs="Arial"/>
                                <w:position w:val="0"/>
                                <w:lang w:eastAsia="en-US"/>
                              </w:rPr>
                              <w:t xml:space="preserve"> Reasons the government should choose to intervene in the tobacco consumption issues.</w:t>
                            </w:r>
                          </w:p>
                          <w:p w:rsidR="00543434" w:rsidRPr="0064060B" w:rsidRDefault="00F96EBD" w:rsidP="00543434">
                            <w:pPr>
                              <w:pStyle w:val="NoSpacing"/>
                              <w:rPr>
                                <w:rFonts w:cs="Arial"/>
                                <w:position w:val="0"/>
                                <w:lang w:eastAsia="en-US"/>
                              </w:rPr>
                            </w:pPr>
                            <w:hyperlink r:id="rId38" w:anchor="page=14" w:history="1">
                              <w:r w:rsidR="00543434" w:rsidRPr="000C3897">
                                <w:rPr>
                                  <w:rStyle w:val="Hyperlink"/>
                                  <w:rFonts w:cs="Arial"/>
                                  <w:position w:val="0"/>
                                  <w:lang w:eastAsia="en-US"/>
                                </w:rPr>
                                <w:t>http://tobaccoevidence.net/pdf/sea_activities/Laos_WB_evidence.pdf#page=14</w:t>
                              </w:r>
                            </w:hyperlink>
                            <w:r w:rsidR="00543434">
                              <w:rPr>
                                <w:rFonts w:cs="Arial"/>
                                <w:position w:val="0"/>
                                <w:lang w:eastAsia="en-US"/>
                              </w:rPr>
                              <w:t xml:space="preserve"> </w:t>
                            </w:r>
                          </w:p>
                          <w:p w:rsidR="00543434" w:rsidRDefault="00543434" w:rsidP="00543434">
                            <w:pPr>
                              <w:pStyle w:val="NoSpacing"/>
                              <w:rPr>
                                <w:rFonts w:cs="Arial"/>
                                <w:position w:val="0"/>
                                <w:lang w:eastAsia="en-US"/>
                              </w:rPr>
                            </w:pPr>
                            <w:r w:rsidRPr="00FA3C58">
                              <w:rPr>
                                <w:rFonts w:cs="Arial"/>
                                <w:i/>
                                <w:position w:val="0"/>
                                <w:lang w:eastAsia="en-US"/>
                              </w:rPr>
                              <w:t>Page 15:</w:t>
                            </w:r>
                            <w:r w:rsidRPr="0064060B">
                              <w:rPr>
                                <w:rFonts w:cs="Arial"/>
                                <w:position w:val="0"/>
                                <w:lang w:eastAsia="en-US"/>
                              </w:rPr>
                              <w:t xml:space="preserve"> Highlights economical financial burdens of tobacco use.</w:t>
                            </w:r>
                          </w:p>
                          <w:p w:rsidR="00543434" w:rsidRPr="0064060B" w:rsidRDefault="00F96EBD" w:rsidP="00543434">
                            <w:pPr>
                              <w:pStyle w:val="NoSpacing"/>
                              <w:rPr>
                                <w:rFonts w:cs="Arial"/>
                                <w:position w:val="0"/>
                                <w:lang w:eastAsia="en-US"/>
                              </w:rPr>
                            </w:pPr>
                            <w:hyperlink r:id="rId39" w:anchor="page=15" w:history="1">
                              <w:r w:rsidR="00543434" w:rsidRPr="000C3897">
                                <w:rPr>
                                  <w:rStyle w:val="Hyperlink"/>
                                  <w:rFonts w:cs="Arial"/>
                                  <w:position w:val="0"/>
                                  <w:lang w:eastAsia="en-US"/>
                                </w:rPr>
                                <w:t>http://tobaccoevidence.net/pdf/sea_activities/Laos_WB_evidence.pdf#page=15</w:t>
                              </w:r>
                            </w:hyperlink>
                            <w:r w:rsidR="00543434">
                              <w:rPr>
                                <w:rFonts w:cs="Arial"/>
                                <w:position w:val="0"/>
                                <w:lang w:eastAsia="en-US"/>
                              </w:rPr>
                              <w:t xml:space="preserve"> </w:t>
                            </w:r>
                          </w:p>
                          <w:p w:rsidR="00543434" w:rsidRDefault="00543434" w:rsidP="00543434">
                            <w:pPr>
                              <w:pStyle w:val="NoSpacing"/>
                              <w:rPr>
                                <w:rFonts w:cs="Arial"/>
                                <w:position w:val="0"/>
                                <w:lang w:eastAsia="en-US"/>
                              </w:rPr>
                            </w:pPr>
                            <w:r w:rsidRPr="00FA3C58">
                              <w:rPr>
                                <w:rFonts w:cs="Arial"/>
                                <w:i/>
                                <w:position w:val="0"/>
                                <w:lang w:eastAsia="en-US"/>
                              </w:rPr>
                              <w:t>Page: 16</w:t>
                            </w:r>
                            <w:r w:rsidRPr="00A311D9">
                              <w:rPr>
                                <w:rFonts w:cs="Arial"/>
                                <w:b/>
                                <w:i/>
                                <w:position w:val="0"/>
                                <w:lang w:eastAsia="en-US"/>
                              </w:rPr>
                              <w:t>:</w:t>
                            </w:r>
                            <w:r w:rsidRPr="0064060B">
                              <w:rPr>
                                <w:rFonts w:cs="Arial"/>
                                <w:position w:val="0"/>
                                <w:lang w:eastAsia="en-US"/>
                              </w:rPr>
                              <w:t xml:space="preserve"> Describes ways the government can adopt policies in order to decrease tobacco usage in the community.</w:t>
                            </w:r>
                          </w:p>
                          <w:p w:rsidR="00543434" w:rsidRPr="0064060B" w:rsidRDefault="00F96EBD" w:rsidP="00543434">
                            <w:pPr>
                              <w:pStyle w:val="NoSpacing"/>
                              <w:rPr>
                                <w:rFonts w:cs="Arial"/>
                                <w:position w:val="0"/>
                                <w:lang w:eastAsia="en-US"/>
                              </w:rPr>
                            </w:pPr>
                            <w:hyperlink r:id="rId40" w:anchor="page=16" w:history="1">
                              <w:r w:rsidR="00543434" w:rsidRPr="000C3897">
                                <w:rPr>
                                  <w:rStyle w:val="Hyperlink"/>
                                  <w:rFonts w:cs="Arial"/>
                                  <w:position w:val="0"/>
                                  <w:lang w:eastAsia="en-US"/>
                                </w:rPr>
                                <w:t>http://tobaccoevidence.net/pdf/sea_activities/Laos_WB_evidence.pdf#page=16</w:t>
                              </w:r>
                            </w:hyperlink>
                            <w:r w:rsidR="00543434">
                              <w:rPr>
                                <w:rFonts w:cs="Arial"/>
                                <w:position w:val="0"/>
                                <w:lang w:eastAsia="en-US"/>
                              </w:rPr>
                              <w:t xml:space="preserve"> </w:t>
                            </w:r>
                          </w:p>
                          <w:p w:rsidR="00543434" w:rsidRPr="0064060B" w:rsidRDefault="00543434" w:rsidP="00543434">
                            <w:pPr>
                              <w:pStyle w:val="NoSpacing"/>
                              <w:rPr>
                                <w:rFonts w:cs="Arial"/>
                                <w:position w:val="0"/>
                                <w:lang w:eastAsia="en-US"/>
                              </w:rPr>
                            </w:pPr>
                            <w:r w:rsidRPr="00FA3C58">
                              <w:rPr>
                                <w:rFonts w:cs="Arial"/>
                                <w:i/>
                                <w:position w:val="0"/>
                                <w:lang w:eastAsia="en-US"/>
                              </w:rPr>
                              <w:t>Pages 17-19:</w:t>
                            </w:r>
                            <w:r w:rsidRPr="0064060B">
                              <w:rPr>
                                <w:rFonts w:cs="Arial"/>
                                <w:position w:val="0"/>
                                <w:lang w:eastAsia="en-US"/>
                              </w:rPr>
                              <w:t xml:space="preserve"> Taxation has the greatest impact on the reduction of tobacco use. </w:t>
                            </w:r>
                            <w:proofErr w:type="gramStart"/>
                            <w:r w:rsidRPr="0064060B">
                              <w:rPr>
                                <w:rFonts w:cs="Arial"/>
                                <w:position w:val="0"/>
                                <w:lang w:eastAsia="en-US"/>
                              </w:rPr>
                              <w:t>Statistical evidence of the effectiveness of tobacco taxation.</w:t>
                            </w:r>
                            <w:proofErr w:type="gramEnd"/>
                            <w:r w:rsidRPr="0064060B">
                              <w:rPr>
                                <w:rFonts w:cs="Arial"/>
                                <w:position w:val="0"/>
                                <w:lang w:eastAsia="en-US"/>
                              </w:rPr>
                              <w:t xml:space="preserve"> </w:t>
                            </w:r>
                          </w:p>
                          <w:p w:rsidR="00543434" w:rsidRPr="009A1D03" w:rsidRDefault="00F96EBD" w:rsidP="00543434">
                            <w:pPr>
                              <w:pStyle w:val="NoSpacing"/>
                              <w:rPr>
                                <w:rFonts w:cs="Arial"/>
                                <w:position w:val="0"/>
                                <w:lang w:eastAsia="en-US"/>
                              </w:rPr>
                            </w:pPr>
                            <w:hyperlink r:id="rId41" w:anchor="page=17" w:history="1">
                              <w:r w:rsidR="00A311D9" w:rsidRPr="0064430F">
                                <w:rPr>
                                  <w:rStyle w:val="Hyperlink"/>
                                  <w:rFonts w:cs="Arial"/>
                                  <w:position w:val="0"/>
                                  <w:lang w:eastAsia="en-US"/>
                                </w:rPr>
                                <w:t>http://tobaccoevidence.net/pdf/sea_activities/Laos_WB_evidence.pdf#page=17</w:t>
                              </w:r>
                            </w:hyperlink>
                            <w:r w:rsidR="00A311D9">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18pt;margin-top:.65pt;width:345.85pt;height:272.5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">
                <v:textbox>
                  <w:txbxContent>
                    <w:p w:rsidR="00543434" w:rsidRPr="0064060B" w:rsidRDefault="00543434" w:rsidP="00543434">
                      <w:pPr>
                        <w:pStyle w:val="NoSpacing"/>
                        <w:rPr>
                          <w:rFonts w:cs="Arial"/>
                          <w:position w:val="0"/>
                          <w:lang w:eastAsia="en-US"/>
                        </w:rPr>
                      </w:pPr>
                      <w:r w:rsidRPr="00FA3C58">
                        <w:rPr>
                          <w:rFonts w:cs="Arial"/>
                          <w:i/>
                          <w:position w:val="0"/>
                          <w:lang w:eastAsia="en-US"/>
                        </w:rPr>
                        <w:t>Summary:</w:t>
                      </w:r>
                      <w:r w:rsidRPr="0064060B">
                        <w:rPr>
                          <w:rFonts w:cs="Arial"/>
                          <w:position w:val="0"/>
                          <w:lang w:eastAsia="en-US"/>
                        </w:rPr>
                        <w:t xml:space="preserve"> Key points about reasons to adapt taxation policies. </w:t>
                      </w:r>
                      <w:proofErr w:type="gramStart"/>
                      <w:r w:rsidRPr="0064060B">
                        <w:rPr>
                          <w:rFonts w:cs="Arial"/>
                          <w:position w:val="0"/>
                          <w:lang w:eastAsia="en-US"/>
                        </w:rPr>
                        <w:t>Provides evidence about the effects of tobacco and the economy and social classes.</w:t>
                      </w:r>
                      <w:proofErr w:type="gramEnd"/>
                      <w:r w:rsidRPr="0064060B">
                        <w:rPr>
                          <w:rFonts w:cs="Arial"/>
                          <w:position w:val="0"/>
                          <w:lang w:eastAsia="en-US"/>
                        </w:rPr>
                        <w:t xml:space="preserve"> Lists the reasons taxation is the most effective method in decreasing tobacco consumption. </w:t>
                      </w:r>
                    </w:p>
                    <w:p w:rsidR="00543434" w:rsidRDefault="00543434" w:rsidP="00543434">
                      <w:pPr>
                        <w:pStyle w:val="NoSpacing"/>
                        <w:rPr>
                          <w:rFonts w:cs="Arial"/>
                          <w:position w:val="0"/>
                          <w:lang w:eastAsia="en-US"/>
                        </w:rPr>
                      </w:pPr>
                      <w:r w:rsidRPr="0064060B">
                        <w:rPr>
                          <w:rFonts w:cs="Arial"/>
                          <w:i/>
                          <w:position w:val="0"/>
                          <w:lang w:eastAsia="en-US"/>
                        </w:rPr>
                        <w:t>Page 14:</w:t>
                      </w:r>
                      <w:r w:rsidRPr="0064060B">
                        <w:rPr>
                          <w:rFonts w:cs="Arial"/>
                          <w:position w:val="0"/>
                          <w:lang w:eastAsia="en-US"/>
                        </w:rPr>
                        <w:t xml:space="preserve"> Reasons the government should choose to intervene in the tobacco consumption issues.</w:t>
                      </w:r>
                    </w:p>
                    <w:p w:rsidR="00543434" w:rsidRPr="0064060B" w:rsidRDefault="00F96EBD" w:rsidP="00543434">
                      <w:pPr>
                        <w:pStyle w:val="NoSpacing"/>
                        <w:rPr>
                          <w:rFonts w:cs="Arial"/>
                          <w:position w:val="0"/>
                          <w:lang w:eastAsia="en-US"/>
                        </w:rPr>
                      </w:pPr>
                      <w:hyperlink r:id="rId42" w:anchor="page=14" w:history="1">
                        <w:r w:rsidR="00543434" w:rsidRPr="000C3897">
                          <w:rPr>
                            <w:rStyle w:val="Hyperlink"/>
                            <w:rFonts w:cs="Arial"/>
                            <w:position w:val="0"/>
                            <w:lang w:eastAsia="en-US"/>
                          </w:rPr>
                          <w:t>http://tobaccoevidence.net/pdf/sea_activities/Laos_WB_evidence.pdf#page=14</w:t>
                        </w:r>
                      </w:hyperlink>
                      <w:r w:rsidR="00543434">
                        <w:rPr>
                          <w:rFonts w:cs="Arial"/>
                          <w:position w:val="0"/>
                          <w:lang w:eastAsia="en-US"/>
                        </w:rPr>
                        <w:t xml:space="preserve"> </w:t>
                      </w:r>
                    </w:p>
                    <w:p w:rsidR="00543434" w:rsidRDefault="00543434" w:rsidP="00543434">
                      <w:pPr>
                        <w:pStyle w:val="NoSpacing"/>
                        <w:rPr>
                          <w:rFonts w:cs="Arial"/>
                          <w:position w:val="0"/>
                          <w:lang w:eastAsia="en-US"/>
                        </w:rPr>
                      </w:pPr>
                      <w:r w:rsidRPr="00FA3C58">
                        <w:rPr>
                          <w:rFonts w:cs="Arial"/>
                          <w:i/>
                          <w:position w:val="0"/>
                          <w:lang w:eastAsia="en-US"/>
                        </w:rPr>
                        <w:t>Page 15:</w:t>
                      </w:r>
                      <w:r w:rsidRPr="0064060B">
                        <w:rPr>
                          <w:rFonts w:cs="Arial"/>
                          <w:position w:val="0"/>
                          <w:lang w:eastAsia="en-US"/>
                        </w:rPr>
                        <w:t xml:space="preserve"> Highlights economical financial burdens of tobacco use.</w:t>
                      </w:r>
                    </w:p>
                    <w:p w:rsidR="00543434" w:rsidRPr="0064060B" w:rsidRDefault="00F96EBD" w:rsidP="00543434">
                      <w:pPr>
                        <w:pStyle w:val="NoSpacing"/>
                        <w:rPr>
                          <w:rFonts w:cs="Arial"/>
                          <w:position w:val="0"/>
                          <w:lang w:eastAsia="en-US"/>
                        </w:rPr>
                      </w:pPr>
                      <w:hyperlink r:id="rId43" w:anchor="page=15" w:history="1">
                        <w:r w:rsidR="00543434" w:rsidRPr="000C3897">
                          <w:rPr>
                            <w:rStyle w:val="Hyperlink"/>
                            <w:rFonts w:cs="Arial"/>
                            <w:position w:val="0"/>
                            <w:lang w:eastAsia="en-US"/>
                          </w:rPr>
                          <w:t>http://tobaccoevidence.net/pdf/sea_activities/Laos_WB_evidence.pdf#page=15</w:t>
                        </w:r>
                      </w:hyperlink>
                      <w:r w:rsidR="00543434">
                        <w:rPr>
                          <w:rFonts w:cs="Arial"/>
                          <w:position w:val="0"/>
                          <w:lang w:eastAsia="en-US"/>
                        </w:rPr>
                        <w:t xml:space="preserve"> </w:t>
                      </w:r>
                    </w:p>
                    <w:p w:rsidR="00543434" w:rsidRDefault="00543434" w:rsidP="00543434">
                      <w:pPr>
                        <w:pStyle w:val="NoSpacing"/>
                        <w:rPr>
                          <w:rFonts w:cs="Arial"/>
                          <w:position w:val="0"/>
                          <w:lang w:eastAsia="en-US"/>
                        </w:rPr>
                      </w:pPr>
                      <w:r w:rsidRPr="00FA3C58">
                        <w:rPr>
                          <w:rFonts w:cs="Arial"/>
                          <w:i/>
                          <w:position w:val="0"/>
                          <w:lang w:eastAsia="en-US"/>
                        </w:rPr>
                        <w:t>Page: 16</w:t>
                      </w:r>
                      <w:r w:rsidRPr="00A311D9">
                        <w:rPr>
                          <w:rFonts w:cs="Arial"/>
                          <w:b/>
                          <w:i/>
                          <w:position w:val="0"/>
                          <w:lang w:eastAsia="en-US"/>
                        </w:rPr>
                        <w:t>:</w:t>
                      </w:r>
                      <w:r w:rsidRPr="0064060B">
                        <w:rPr>
                          <w:rFonts w:cs="Arial"/>
                          <w:position w:val="0"/>
                          <w:lang w:eastAsia="en-US"/>
                        </w:rPr>
                        <w:t xml:space="preserve"> Describes ways the government can adopt policies in order to decrease tobacco usage in the community.</w:t>
                      </w:r>
                    </w:p>
                    <w:p w:rsidR="00543434" w:rsidRPr="0064060B" w:rsidRDefault="00F96EBD" w:rsidP="00543434">
                      <w:pPr>
                        <w:pStyle w:val="NoSpacing"/>
                        <w:rPr>
                          <w:rFonts w:cs="Arial"/>
                          <w:position w:val="0"/>
                          <w:lang w:eastAsia="en-US"/>
                        </w:rPr>
                      </w:pPr>
                      <w:hyperlink r:id="rId44" w:anchor="page=16" w:history="1">
                        <w:r w:rsidR="00543434" w:rsidRPr="000C3897">
                          <w:rPr>
                            <w:rStyle w:val="Hyperlink"/>
                            <w:rFonts w:cs="Arial"/>
                            <w:position w:val="0"/>
                            <w:lang w:eastAsia="en-US"/>
                          </w:rPr>
                          <w:t>http://tobaccoevidence.net/pdf/sea_activities/Laos_WB_evidence.pdf#page=16</w:t>
                        </w:r>
                      </w:hyperlink>
                      <w:r w:rsidR="00543434">
                        <w:rPr>
                          <w:rFonts w:cs="Arial"/>
                          <w:position w:val="0"/>
                          <w:lang w:eastAsia="en-US"/>
                        </w:rPr>
                        <w:t xml:space="preserve"> </w:t>
                      </w:r>
                    </w:p>
                    <w:p w:rsidR="00543434" w:rsidRPr="0064060B" w:rsidRDefault="00543434" w:rsidP="00543434">
                      <w:pPr>
                        <w:pStyle w:val="NoSpacing"/>
                        <w:rPr>
                          <w:rFonts w:cs="Arial"/>
                          <w:position w:val="0"/>
                          <w:lang w:eastAsia="en-US"/>
                        </w:rPr>
                      </w:pPr>
                      <w:r w:rsidRPr="00FA3C58">
                        <w:rPr>
                          <w:rFonts w:cs="Arial"/>
                          <w:i/>
                          <w:position w:val="0"/>
                          <w:lang w:eastAsia="en-US"/>
                        </w:rPr>
                        <w:t>Pages 17-19:</w:t>
                      </w:r>
                      <w:r w:rsidRPr="0064060B">
                        <w:rPr>
                          <w:rFonts w:cs="Arial"/>
                          <w:position w:val="0"/>
                          <w:lang w:eastAsia="en-US"/>
                        </w:rPr>
                        <w:t xml:space="preserve"> Taxation has the greatest impact on the reduction of tobacco use. </w:t>
                      </w:r>
                      <w:proofErr w:type="gramStart"/>
                      <w:r w:rsidRPr="0064060B">
                        <w:rPr>
                          <w:rFonts w:cs="Arial"/>
                          <w:position w:val="0"/>
                          <w:lang w:eastAsia="en-US"/>
                        </w:rPr>
                        <w:t>Statistical evidence of the effectiveness of tobacco taxation.</w:t>
                      </w:r>
                      <w:proofErr w:type="gramEnd"/>
                      <w:r w:rsidRPr="0064060B">
                        <w:rPr>
                          <w:rFonts w:cs="Arial"/>
                          <w:position w:val="0"/>
                          <w:lang w:eastAsia="en-US"/>
                        </w:rPr>
                        <w:t xml:space="preserve"> </w:t>
                      </w:r>
                    </w:p>
                    <w:p w:rsidR="00543434" w:rsidRPr="009A1D03" w:rsidRDefault="00F96EBD" w:rsidP="00543434">
                      <w:pPr>
                        <w:pStyle w:val="NoSpacing"/>
                        <w:rPr>
                          <w:rFonts w:cs="Arial"/>
                          <w:position w:val="0"/>
                          <w:lang w:eastAsia="en-US"/>
                        </w:rPr>
                      </w:pPr>
                      <w:hyperlink r:id="rId45" w:anchor="page=17" w:history="1">
                        <w:r w:rsidR="00A311D9" w:rsidRPr="0064430F">
                          <w:rPr>
                            <w:rStyle w:val="Hyperlink"/>
                            <w:rFonts w:cs="Arial"/>
                            <w:position w:val="0"/>
                            <w:lang w:eastAsia="en-US"/>
                          </w:rPr>
                          <w:t>http://tobaccoevidence.net/pdf/sea_activities/Laos_WB_evidence.pdf#page=17</w:t>
                        </w:r>
                      </w:hyperlink>
                      <w:r w:rsidR="00A311D9">
                        <w:rPr>
                          <w:rFonts w:cs="Arial"/>
                          <w:position w:val="0"/>
                          <w:lang w:eastAsia="en-US"/>
                        </w:rPr>
                        <w:t xml:space="preserve"> </w:t>
                      </w:r>
                    </w:p>
                  </w:txbxContent>
                </v:textbox>
              </v:shape>
            </w:pict>
          </mc:Fallback>
        </mc:AlternateContent>
      </w: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Pr="00F46B22" w:rsidRDefault="00543434" w:rsidP="00543434">
      <w:pPr>
        <w:pStyle w:val="NoSpacing"/>
        <w:rPr>
          <w:rFonts w:cs="Calibri"/>
          <w:sz w:val="28"/>
          <w:szCs w:val="28"/>
          <w:highlight w:val="yellow"/>
        </w:rPr>
      </w:pPr>
    </w:p>
    <w:p w:rsidR="00543434" w:rsidRDefault="00543434" w:rsidP="00543434">
      <w:pPr>
        <w:rPr>
          <w:rFonts w:ascii="Calibri" w:hAnsi="Calibri" w:cs="Calibri"/>
        </w:rPr>
      </w:pPr>
      <w:r>
        <w:rPr>
          <w:rFonts w:ascii="Calibri" w:hAnsi="Calibri" w:cs="Calibri"/>
          <w:b/>
          <w:noProof/>
          <w:lang w:eastAsia="en-US"/>
        </w:rPr>
        <w:drawing>
          <wp:anchor distT="0" distB="0" distL="114300" distR="114300" simplePos="0" relativeHeight="251675648" behindDoc="0" locked="0" layoutInCell="1" allowOverlap="1" wp14:anchorId="3A3C399C" wp14:editId="337AD7C2">
            <wp:simplePos x="0" y="0"/>
            <wp:positionH relativeFrom="column">
              <wp:posOffset>4730750</wp:posOffset>
            </wp:positionH>
            <wp:positionV relativeFrom="paragraph">
              <wp:posOffset>362585</wp:posOffset>
            </wp:positionV>
            <wp:extent cx="996950" cy="723900"/>
            <wp:effectExtent l="0" t="0" r="0" b="12700"/>
            <wp:wrapNone/>
            <wp:docPr id="135" name="Picture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46">
                      <a:extLst>
                        <a:ext uri="{28A0092B-C50C-407E-A947-70E740481C1C}">
                          <a14:useLocalDpi xmlns:a14="http://schemas.microsoft.com/office/drawing/2010/main"/>
                        </a:ext>
                      </a:extLst>
                    </a:blip>
                    <a:srcRect/>
                    <a:stretch>
                      <a:fillRect/>
                    </a:stretch>
                  </pic:blipFill>
                  <pic:spPr bwMode="auto">
                    <a:xfrm>
                      <a:off x="0" y="0"/>
                      <a:ext cx="996950" cy="723900"/>
                    </a:xfrm>
                    <a:prstGeom prst="rect">
                      <a:avLst/>
                    </a:prstGeom>
                    <a:noFill/>
                  </pic:spPr>
                </pic:pic>
              </a:graphicData>
            </a:graphic>
            <wp14:sizeRelH relativeFrom="page">
              <wp14:pctWidth>0</wp14:pctWidth>
            </wp14:sizeRelH>
            <wp14:sizeRelV relativeFrom="page">
              <wp14:pctHeight>0</wp14:pctHeight>
            </wp14:sizeRelV>
          </wp:anchor>
        </w:drawing>
      </w:r>
    </w:p>
    <w:p w:rsidR="00543434" w:rsidRDefault="00543434" w:rsidP="00543434">
      <w:pPr>
        <w:rPr>
          <w:rFonts w:ascii="Calibri" w:hAnsi="Calibri" w:cs="Calibri"/>
        </w:rPr>
      </w:pPr>
    </w:p>
    <w:p w:rsidR="00543434" w:rsidRDefault="00543434" w:rsidP="00543434">
      <w:pPr>
        <w:rPr>
          <w:rFonts w:ascii="Calibri" w:hAnsi="Calibri" w:cs="Calibri"/>
        </w:rPr>
      </w:pPr>
    </w:p>
    <w:p w:rsidR="00FA3F0C" w:rsidRPr="00F46B22" w:rsidRDefault="00FA3F0C" w:rsidP="00543434">
      <w:pPr>
        <w:rPr>
          <w:rFonts w:ascii="Calibri" w:hAnsi="Calibri" w:cs="Calibri"/>
        </w:rPr>
      </w:pPr>
    </w:p>
    <w:p w:rsidR="00543434" w:rsidRDefault="00543434" w:rsidP="00543434">
      <w:pPr>
        <w:rPr>
          <w:rFonts w:ascii="Calibri" w:hAnsi="Calibri" w:cs="Calibri"/>
        </w:rPr>
      </w:pPr>
    </w:p>
    <w:p w:rsidR="00543434" w:rsidRDefault="00543434" w:rsidP="00543434">
      <w:pPr>
        <w:rPr>
          <w:rFonts w:ascii="Calibri" w:hAnsi="Calibri" w:cs="Calibri"/>
        </w:rPr>
      </w:pPr>
    </w:p>
    <w:p w:rsidR="00543434" w:rsidRDefault="00543434" w:rsidP="00543434">
      <w:pPr>
        <w:rPr>
          <w:rFonts w:ascii="Calibri" w:hAnsi="Calibri" w:cs="Calibri"/>
        </w:rPr>
      </w:pPr>
    </w:p>
    <w:p w:rsidR="00FA3C58" w:rsidRDefault="00FA3C58" w:rsidP="00FA3C58">
      <w:pPr>
        <w:spacing w:after="0" w:line="240" w:lineRule="auto"/>
        <w:rPr>
          <w:rFonts w:asciiTheme="minorHAnsi" w:hAnsiTheme="minorHAnsi" w:cs="Arial"/>
          <w:b/>
          <w:position w:val="0"/>
          <w:lang w:eastAsia="en-US"/>
        </w:rPr>
      </w:pPr>
    </w:p>
    <w:p w:rsidR="00FA3C58" w:rsidRDefault="00FA3C58" w:rsidP="00FA3C58">
      <w:pPr>
        <w:spacing w:after="0" w:line="240" w:lineRule="auto"/>
        <w:rPr>
          <w:rFonts w:asciiTheme="minorHAnsi" w:hAnsiTheme="minorHAnsi" w:cs="Arial"/>
          <w:b/>
          <w:position w:val="0"/>
          <w:lang w:eastAsia="en-US"/>
        </w:rPr>
      </w:pPr>
    </w:p>
    <w:p w:rsidR="00A311D9" w:rsidRPr="00F46B22" w:rsidRDefault="00FA3C58" w:rsidP="00FA3C58">
      <w:pPr>
        <w:spacing w:after="0" w:line="240" w:lineRule="auto"/>
        <w:rPr>
          <w:rFonts w:ascii="Calibri" w:hAnsi="Calibri" w:cs="Calibri"/>
        </w:rPr>
      </w:pPr>
      <w:proofErr w:type="gramStart"/>
      <w:r w:rsidRPr="00FA3C58">
        <w:rPr>
          <w:rFonts w:asciiTheme="minorHAnsi" w:hAnsiTheme="minorHAnsi" w:cs="Arial"/>
          <w:b/>
          <w:position w:val="0"/>
          <w:lang w:eastAsia="en-US"/>
        </w:rPr>
        <w:t>State Cigarette Excise Tax Rates and Rankings by Campaign for Tobacco Free Kids.</w:t>
      </w:r>
      <w:proofErr w:type="gramEnd"/>
      <w:r w:rsidRPr="00FA3C58">
        <w:rPr>
          <w:rFonts w:asciiTheme="minorHAnsi" w:hAnsiTheme="minorHAnsi" w:cs="Arial"/>
          <w:position w:val="0"/>
          <w:lang w:eastAsia="en-US"/>
        </w:rPr>
        <w:t xml:space="preserve">  </w:t>
      </w:r>
      <w:proofErr w:type="gramStart"/>
      <w:r w:rsidRPr="00FA3C58">
        <w:rPr>
          <w:rFonts w:asciiTheme="minorHAnsi" w:hAnsiTheme="minorHAnsi" w:cs="Arial"/>
          <w:position w:val="0"/>
          <w:lang w:eastAsia="en-US"/>
        </w:rPr>
        <w:t>Published in 2013.</w:t>
      </w:r>
      <w:proofErr w:type="gramEnd"/>
      <w:r>
        <w:rPr>
          <w:rFonts w:cs="Arial"/>
          <w:position w:val="0"/>
          <w:lang w:eastAsia="en-US"/>
        </w:rPr>
        <w:t xml:space="preserve">  </w:t>
      </w:r>
    </w:p>
    <w:p w:rsidR="00A311D9" w:rsidRPr="00F46B22" w:rsidRDefault="00A311D9" w:rsidP="00A311D9">
      <w:pPr>
        <w:pStyle w:val="NoSpacing"/>
        <w:rPr>
          <w:rFonts w:cs="Calibri"/>
        </w:rPr>
      </w:pPr>
      <w:r>
        <w:rPr>
          <w:rFonts w:cs="Calibri"/>
          <w:noProof/>
          <w:lang w:eastAsia="en-US"/>
        </w:rPr>
        <mc:AlternateContent>
          <mc:Choice Requires="wps">
            <w:drawing>
              <wp:anchor distT="0" distB="0" distL="114300" distR="114300" simplePos="0" relativeHeight="251681792" behindDoc="1" locked="0" layoutInCell="1" allowOverlap="1" wp14:anchorId="65BECB32" wp14:editId="6386240A">
                <wp:simplePos x="0" y="0"/>
                <wp:positionH relativeFrom="column">
                  <wp:posOffset>106045</wp:posOffset>
                </wp:positionH>
                <wp:positionV relativeFrom="paragraph">
                  <wp:posOffset>93345</wp:posOffset>
                </wp:positionV>
                <wp:extent cx="5708015" cy="1636395"/>
                <wp:effectExtent l="4445" t="4445" r="15240" b="10160"/>
                <wp:wrapNone/>
                <wp:docPr id="10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08015" cy="1636395"/>
                        </a:xfrm>
                        <a:prstGeom prst="rect">
                          <a:avLst/>
                        </a:prstGeom>
                        <a:solidFill>
                          <a:srgbClr val="FFFFFF"/>
                        </a:solidFill>
                        <a:ln w="9525">
                          <a:solidFill>
                            <a:srgbClr val="000000"/>
                          </a:solidFill>
                          <a:miter lim="800000"/>
                          <a:headEnd/>
                          <a:tailEnd/>
                        </a:ln>
                      </wps:spPr>
                      <wps:txbx>
                        <w:txbxContent>
                          <w:p w:rsidR="00A311D9" w:rsidRPr="002F0881" w:rsidRDefault="00A311D9" w:rsidP="00A311D9">
                            <w:pPr>
                              <w:pStyle w:val="NoSpacing"/>
                              <w:ind w:left="360"/>
                            </w:pPr>
                          </w:p>
                          <w:p w:rsidR="00A311D9" w:rsidRDefault="00A311D9" w:rsidP="00A311D9">
                            <w:pPr>
                              <w:ind w:left="5760" w:firstLine="720"/>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8.35pt;margin-top:7.35pt;width:449.45pt;height:128.85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">
                <v:textbox>
                  <w:txbxContent>
                    <w:p w:rsidR="00A311D9" w:rsidRPr="002F0881" w:rsidRDefault="00A311D9" w:rsidP="00A311D9">
                      <w:pPr>
                        <w:pStyle w:val="NoSpacing"/>
                        <w:ind w:left="360"/>
                      </w:pPr>
                    </w:p>
                    <w:p w:rsidR="00A311D9" w:rsidRDefault="00A311D9" w:rsidP="00A311D9">
                      <w:pPr>
                        <w:ind w:left="5760" w:firstLine="720"/>
                      </w:pPr>
                    </w:p>
                  </w:txbxContent>
                </v:textbox>
              </v:shape>
            </w:pict>
          </mc:Fallback>
        </mc:AlternateContent>
      </w:r>
    </w:p>
    <w:p w:rsidR="00A311D9" w:rsidRPr="00F46B22" w:rsidRDefault="00A311D9" w:rsidP="00A311D9">
      <w:pPr>
        <w:pStyle w:val="NoSpacing"/>
        <w:rPr>
          <w:rFonts w:cs="Calibri"/>
        </w:rPr>
      </w:pPr>
      <w:r>
        <w:rPr>
          <w:rFonts w:cs="Calibri"/>
          <w:noProof/>
          <w:lang w:eastAsia="en-US"/>
        </w:rPr>
        <mc:AlternateContent>
          <mc:Choice Requires="wps">
            <w:drawing>
              <wp:anchor distT="0" distB="0" distL="114300" distR="114300" simplePos="0" relativeHeight="251683840" behindDoc="0" locked="0" layoutInCell="1" allowOverlap="1" wp14:anchorId="2C217C89" wp14:editId="1BB352A3">
                <wp:simplePos x="0" y="0"/>
                <wp:positionH relativeFrom="column">
                  <wp:posOffset>228600</wp:posOffset>
                </wp:positionH>
                <wp:positionV relativeFrom="paragraph">
                  <wp:posOffset>75474</wp:posOffset>
                </wp:positionV>
                <wp:extent cx="4392295" cy="1175657"/>
                <wp:effectExtent l="0" t="0" r="27305" b="24765"/>
                <wp:wrapNone/>
                <wp:docPr id="1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92295" cy="1175657"/>
                        </a:xfrm>
                        <a:prstGeom prst="rect">
                          <a:avLst/>
                        </a:prstGeom>
                        <a:solidFill>
                          <a:srgbClr val="FFFFFF"/>
                        </a:solidFill>
                        <a:ln w="9525">
                          <a:solidFill>
                            <a:srgbClr val="000000"/>
                          </a:solidFill>
                          <a:miter lim="800000"/>
                          <a:headEnd/>
                          <a:tailEnd/>
                        </a:ln>
                      </wps:spPr>
                      <wps:txbx>
                        <w:txbxContent>
                          <w:p w:rsidR="00A311D9" w:rsidRPr="0064060B" w:rsidRDefault="00A311D9" w:rsidP="00A311D9">
                            <w:pPr>
                              <w:pStyle w:val="NoSpacing"/>
                              <w:rPr>
                                <w:rFonts w:cs="Arial"/>
                                <w:position w:val="0"/>
                                <w:lang w:eastAsia="en-US"/>
                              </w:rPr>
                            </w:pPr>
                            <w:r w:rsidRPr="00A311D9">
                              <w:rPr>
                                <w:rFonts w:cs="Arial"/>
                                <w:i/>
                                <w:position w:val="0"/>
                                <w:lang w:eastAsia="en-US"/>
                              </w:rPr>
                              <w:t>1</w:t>
                            </w:r>
                            <w:r w:rsidRPr="00A311D9">
                              <w:rPr>
                                <w:rFonts w:cs="Arial"/>
                                <w:i/>
                                <w:position w:val="0"/>
                                <w:vertAlign w:val="superscript"/>
                                <w:lang w:eastAsia="en-US"/>
                              </w:rPr>
                              <w:t>st</w:t>
                            </w:r>
                            <w:r w:rsidRPr="00A311D9">
                              <w:rPr>
                                <w:rFonts w:cs="Arial"/>
                                <w:i/>
                                <w:position w:val="0"/>
                                <w:lang w:eastAsia="en-US"/>
                              </w:rPr>
                              <w:t xml:space="preserve"> paragraph</w:t>
                            </w:r>
                            <w:r w:rsidRPr="0064060B">
                              <w:rPr>
                                <w:rFonts w:cs="Arial"/>
                                <w:i/>
                                <w:position w:val="0"/>
                                <w:lang w:eastAsia="en-US"/>
                              </w:rPr>
                              <w:t>:</w:t>
                            </w:r>
                            <w:r w:rsidRPr="0064060B">
                              <w:rPr>
                                <w:rFonts w:cs="Arial"/>
                                <w:position w:val="0"/>
                                <w:lang w:eastAsia="en-US"/>
                              </w:rPr>
                              <w:t xml:space="preserve"> Describes the trends of taxation between each state in the U.S. as well as in Guam and the Mariana Islands. </w:t>
                            </w:r>
                          </w:p>
                          <w:p w:rsidR="00A311D9" w:rsidRPr="0064060B" w:rsidRDefault="00A311D9" w:rsidP="00A311D9">
                            <w:pPr>
                              <w:pStyle w:val="NoSpacing"/>
                              <w:rPr>
                                <w:rFonts w:cs="Arial"/>
                                <w:position w:val="0"/>
                                <w:lang w:eastAsia="en-US"/>
                              </w:rPr>
                            </w:pPr>
                            <w:r w:rsidRPr="0064060B">
                              <w:rPr>
                                <w:rFonts w:cs="Arial"/>
                                <w:i/>
                                <w:position w:val="0"/>
                                <w:lang w:eastAsia="en-US"/>
                              </w:rPr>
                              <w:t>Table:</w:t>
                            </w:r>
                            <w:r w:rsidRPr="0064060B">
                              <w:rPr>
                                <w:rFonts w:cs="Arial"/>
                                <w:position w:val="0"/>
                                <w:lang w:eastAsia="en-US"/>
                              </w:rPr>
                              <w:t xml:space="preserve"> Shows the ranking of each state implying that many states have increased taxation over the years since 1999, except for the bolded states. </w:t>
                            </w:r>
                          </w:p>
                          <w:p w:rsidR="00A311D9" w:rsidRPr="009A1D03" w:rsidRDefault="00F96EBD" w:rsidP="00A311D9">
                            <w:pPr>
                              <w:pStyle w:val="NoSpacing"/>
                              <w:rPr>
                                <w:rFonts w:cs="Arial"/>
                                <w:position w:val="0"/>
                                <w:lang w:eastAsia="en-US"/>
                              </w:rPr>
                            </w:pPr>
                            <w:hyperlink r:id="rId47" w:history="1">
                              <w:r w:rsidR="00A311D9" w:rsidRPr="0064430F">
                                <w:rPr>
                                  <w:rStyle w:val="Hyperlink"/>
                                  <w:rFonts w:cs="Arial"/>
                                  <w:position w:val="0"/>
                                  <w:lang w:eastAsia="en-US"/>
                                </w:rPr>
                                <w:t>http://www.tobaccofreekids.org/research/factsheets/pdf/0097.pdf</w:t>
                              </w:r>
                            </w:hyperlink>
                            <w:r w:rsidR="00A311D9">
                              <w:rPr>
                                <w:rFonts w:cs="Arial"/>
                                <w:position w:val="0"/>
                                <w:lang w:eastAsia="en-US"/>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18pt;margin-top:5.95pt;width:345.85pt;height:92.5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">
                <v:textbox>
                  <w:txbxContent>
                    <w:p w:rsidR="00A311D9" w:rsidRPr="0064060B" w:rsidRDefault="00A311D9" w:rsidP="00A311D9">
                      <w:pPr>
                        <w:pStyle w:val="NoSpacing"/>
                        <w:rPr>
                          <w:rFonts w:cs="Arial"/>
                          <w:position w:val="0"/>
                          <w:lang w:eastAsia="en-US"/>
                        </w:rPr>
                      </w:pPr>
                      <w:r w:rsidRPr="00A311D9">
                        <w:rPr>
                          <w:rFonts w:cs="Arial"/>
                          <w:i/>
                          <w:position w:val="0"/>
                          <w:lang w:eastAsia="en-US"/>
                        </w:rPr>
                        <w:t>1</w:t>
                      </w:r>
                      <w:r w:rsidRPr="00A311D9">
                        <w:rPr>
                          <w:rFonts w:cs="Arial"/>
                          <w:i/>
                          <w:position w:val="0"/>
                          <w:vertAlign w:val="superscript"/>
                          <w:lang w:eastAsia="en-US"/>
                        </w:rPr>
                        <w:t>st</w:t>
                      </w:r>
                      <w:r w:rsidRPr="00A311D9">
                        <w:rPr>
                          <w:rFonts w:cs="Arial"/>
                          <w:i/>
                          <w:position w:val="0"/>
                          <w:lang w:eastAsia="en-US"/>
                        </w:rPr>
                        <w:t xml:space="preserve"> paragraph</w:t>
                      </w:r>
                      <w:r w:rsidRPr="0064060B">
                        <w:rPr>
                          <w:rFonts w:cs="Arial"/>
                          <w:i/>
                          <w:position w:val="0"/>
                          <w:lang w:eastAsia="en-US"/>
                        </w:rPr>
                        <w:t>:</w:t>
                      </w:r>
                      <w:r w:rsidRPr="0064060B">
                        <w:rPr>
                          <w:rFonts w:cs="Arial"/>
                          <w:position w:val="0"/>
                          <w:lang w:eastAsia="en-US"/>
                        </w:rPr>
                        <w:t xml:space="preserve"> Describes the trends of taxation between each state in the U.S. as well as in Guam and the Mariana Islands. </w:t>
                      </w:r>
                    </w:p>
                    <w:p w:rsidR="00A311D9" w:rsidRPr="0064060B" w:rsidRDefault="00A311D9" w:rsidP="00A311D9">
                      <w:pPr>
                        <w:pStyle w:val="NoSpacing"/>
                        <w:rPr>
                          <w:rFonts w:cs="Arial"/>
                          <w:position w:val="0"/>
                          <w:lang w:eastAsia="en-US"/>
                        </w:rPr>
                      </w:pPr>
                      <w:r w:rsidRPr="0064060B">
                        <w:rPr>
                          <w:rFonts w:cs="Arial"/>
                          <w:i/>
                          <w:position w:val="0"/>
                          <w:lang w:eastAsia="en-US"/>
                        </w:rPr>
                        <w:t>Table:</w:t>
                      </w:r>
                      <w:r w:rsidRPr="0064060B">
                        <w:rPr>
                          <w:rFonts w:cs="Arial"/>
                          <w:position w:val="0"/>
                          <w:lang w:eastAsia="en-US"/>
                        </w:rPr>
                        <w:t xml:space="preserve"> Shows the ranking of each state implying that many states have increased taxation over the years since 1999, except for the bolded states. </w:t>
                      </w:r>
                    </w:p>
                    <w:p w:rsidR="00A311D9" w:rsidRPr="009A1D03" w:rsidRDefault="00F96EBD" w:rsidP="00A311D9">
                      <w:pPr>
                        <w:pStyle w:val="NoSpacing"/>
                        <w:rPr>
                          <w:rFonts w:cs="Arial"/>
                          <w:position w:val="0"/>
                          <w:lang w:eastAsia="en-US"/>
                        </w:rPr>
                      </w:pPr>
                      <w:hyperlink r:id="rId48" w:history="1">
                        <w:r w:rsidR="00A311D9" w:rsidRPr="0064430F">
                          <w:rPr>
                            <w:rStyle w:val="Hyperlink"/>
                            <w:rFonts w:cs="Arial"/>
                            <w:position w:val="0"/>
                            <w:lang w:eastAsia="en-US"/>
                          </w:rPr>
                          <w:t>http://www.tobaccofreekids.org/research/factsheets/pdf/0097.pdf</w:t>
                        </w:r>
                      </w:hyperlink>
                      <w:r w:rsidR="00A311D9">
                        <w:rPr>
                          <w:rFonts w:cs="Arial"/>
                          <w:position w:val="0"/>
                          <w:lang w:eastAsia="en-US"/>
                        </w:rPr>
                        <w:t xml:space="preserve"> </w:t>
                      </w:r>
                    </w:p>
                  </w:txbxContent>
                </v:textbox>
              </v:shape>
            </w:pict>
          </mc:Fallback>
        </mc:AlternateContent>
      </w:r>
      <w:r>
        <w:rPr>
          <w:noProof/>
          <w:lang w:eastAsia="en-US"/>
        </w:rPr>
        <w:drawing>
          <wp:anchor distT="0" distB="0" distL="114300" distR="114300" simplePos="0" relativeHeight="251682816" behindDoc="0" locked="0" layoutInCell="1" allowOverlap="1" wp14:anchorId="4975F9E7" wp14:editId="4E00DFB8">
            <wp:simplePos x="0" y="0"/>
            <wp:positionH relativeFrom="column">
              <wp:posOffset>4721225</wp:posOffset>
            </wp:positionH>
            <wp:positionV relativeFrom="paragraph">
              <wp:posOffset>31750</wp:posOffset>
            </wp:positionV>
            <wp:extent cx="1005840" cy="1345565"/>
            <wp:effectExtent l="25400" t="25400" r="35560" b="26035"/>
            <wp:wrapNone/>
            <wp:docPr id="113" name="Picture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49" cstate="print">
                      <a:extLst>
                        <a:ext uri="{28A0092B-C50C-407E-A947-70E740481C1C}">
                          <a14:useLocalDpi xmlns:a14="http://schemas.microsoft.com/office/drawing/2010/main"/>
                        </a:ext>
                      </a:extLst>
                    </a:blip>
                    <a:srcRect/>
                    <a:stretch>
                      <a:fillRect/>
                    </a:stretch>
                  </pic:blipFill>
                  <pic:spPr bwMode="auto">
                    <a:xfrm>
                      <a:off x="0" y="0"/>
                      <a:ext cx="1005840" cy="1345565"/>
                    </a:xfrm>
                    <a:prstGeom prst="rect">
                      <a:avLst/>
                    </a:prstGeom>
                    <a:noFill/>
                    <a:ln w="3175">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p w:rsidR="00A311D9" w:rsidRPr="00F46B22" w:rsidRDefault="00A311D9" w:rsidP="00A311D9">
      <w:pPr>
        <w:pStyle w:val="NoSpacing"/>
        <w:rPr>
          <w:rFonts w:cs="Calibri"/>
          <w:sz w:val="28"/>
          <w:szCs w:val="28"/>
          <w:highlight w:val="yellow"/>
        </w:rPr>
      </w:pPr>
    </w:p>
    <w:p w:rsidR="00A311D9" w:rsidRDefault="00A311D9" w:rsidP="00A311D9">
      <w:pPr>
        <w:pStyle w:val="NoSpacing"/>
        <w:rPr>
          <w:rFonts w:cs="Calibri"/>
          <w:sz w:val="28"/>
          <w:szCs w:val="28"/>
          <w:highlight w:val="yellow"/>
        </w:rPr>
      </w:pPr>
    </w:p>
    <w:p w:rsidR="00A311D9" w:rsidRDefault="00A311D9" w:rsidP="00A311D9"/>
    <w:p w:rsidR="00543434" w:rsidRDefault="00543434" w:rsidP="00543434">
      <w:pPr>
        <w:rPr>
          <w:rFonts w:ascii="Calibri" w:hAnsi="Calibri" w:cs="Calibri"/>
        </w:rPr>
      </w:pPr>
    </w:p>
    <w:p w:rsidR="00543434" w:rsidRDefault="00543434" w:rsidP="00543434">
      <w:pPr>
        <w:rPr>
          <w:rFonts w:ascii="Calibri" w:hAnsi="Calibri" w:cs="Calibri"/>
        </w:rPr>
      </w:pPr>
    </w:p>
    <w:p w:rsidR="00543434" w:rsidRDefault="00543434" w:rsidP="00543434">
      <w:pPr>
        <w:rPr>
          <w:rFonts w:ascii="Calibri" w:hAnsi="Calibri" w:cs="Calibri"/>
        </w:rPr>
      </w:pPr>
    </w:p>
    <w:p w:rsidR="0095748C" w:rsidRPr="0095748C" w:rsidRDefault="0095748C" w:rsidP="00AD5A79">
      <w:pPr>
        <w:spacing w:after="0" w:line="240" w:lineRule="auto"/>
        <w:rPr>
          <w:color w:val="0000FF"/>
        </w:rPr>
      </w:pPr>
    </w:p>
    <w:sectPr w:rsidR="0095748C" w:rsidRPr="0095748C">
      <w:headerReference w:type="even" r:id="rId50"/>
      <w:headerReference w:type="default" r:id="rId51"/>
      <w:footerReference w:type="even" r:id="rId52"/>
      <w:footerReference w:type="default" r:id="rId53"/>
      <w:headerReference w:type="first" r:id="rId54"/>
      <w:footerReference w:type="first" r:id="rId5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96EBD" w:rsidRDefault="00F96EBD" w:rsidP="00BB183F">
      <w:pPr>
        <w:spacing w:after="0" w:line="240" w:lineRule="auto"/>
      </w:pPr>
      <w:r>
        <w:separator/>
      </w:r>
    </w:p>
  </w:endnote>
  <w:endnote w:type="continuationSeparator" w:id="0">
    <w:p w:rsidR="00F96EBD" w:rsidRDefault="00F96EBD" w:rsidP="00BB18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645" w:rsidRDefault="006B464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47C" w:rsidRDefault="00F622F6">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Additional Resource</w:t>
    </w:r>
    <w:r w:rsidR="00514FB9">
      <w:rPr>
        <w:rFonts w:asciiTheme="majorHAnsi" w:eastAsiaTheme="majorEastAsia" w:hAnsiTheme="majorHAnsi" w:cstheme="majorBidi"/>
      </w:rPr>
      <w:t>s</w:t>
    </w:r>
    <w:r w:rsidR="00514FB9">
      <w:rPr>
        <w:rFonts w:asciiTheme="majorHAnsi" w:eastAsiaTheme="majorEastAsia" w:hAnsiTheme="majorHAnsi" w:cstheme="majorBidi"/>
      </w:rPr>
      <w:ptab w:relativeTo="margin" w:alignment="right" w:leader="none"/>
    </w:r>
    <w:r w:rsidR="00514FB9">
      <w:rPr>
        <w:rFonts w:asciiTheme="majorHAnsi" w:eastAsiaTheme="majorEastAsia" w:hAnsiTheme="majorHAnsi" w:cstheme="majorBidi"/>
      </w:rPr>
      <w:t xml:space="preserve">Page </w:t>
    </w:r>
    <w:r w:rsidR="00514FB9">
      <w:rPr>
        <w:rFonts w:eastAsiaTheme="minorEastAsia"/>
      </w:rPr>
      <w:fldChar w:fldCharType="begin"/>
    </w:r>
    <w:r w:rsidR="00514FB9">
      <w:instrText xml:space="preserve"> PAGE   \* MERGEFORMAT </w:instrText>
    </w:r>
    <w:r w:rsidR="00514FB9">
      <w:rPr>
        <w:rFonts w:eastAsiaTheme="minorEastAsia"/>
      </w:rPr>
      <w:fldChar w:fldCharType="separate"/>
    </w:r>
    <w:r w:rsidR="006B4645" w:rsidRPr="006B4645">
      <w:rPr>
        <w:rFonts w:asciiTheme="majorHAnsi" w:eastAsiaTheme="majorEastAsia" w:hAnsiTheme="majorHAnsi" w:cstheme="majorBidi"/>
        <w:noProof/>
      </w:rPr>
      <w:t>1</w:t>
    </w:r>
    <w:r w:rsidR="00514FB9">
      <w:rPr>
        <w:rFonts w:asciiTheme="majorHAnsi" w:eastAsiaTheme="majorEastAsia" w:hAnsiTheme="majorHAnsi" w:cstheme="majorBidi"/>
        <w:noProof/>
      </w:rPr>
      <w:fldChar w:fldCharType="end"/>
    </w:r>
  </w:p>
  <w:p w:rsidR="002C147C" w:rsidRDefault="00F96EB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645" w:rsidRDefault="006B464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96EBD" w:rsidRDefault="00F96EBD" w:rsidP="00BB183F">
      <w:pPr>
        <w:spacing w:after="0" w:line="240" w:lineRule="auto"/>
      </w:pPr>
      <w:r>
        <w:separator/>
      </w:r>
    </w:p>
  </w:footnote>
  <w:footnote w:type="continuationSeparator" w:id="0">
    <w:p w:rsidR="00F96EBD" w:rsidRDefault="00F96EBD" w:rsidP="00BB18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645" w:rsidRDefault="006B464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b/>
        <w:sz w:val="40"/>
        <w:szCs w:val="40"/>
        <w:u w:val="single"/>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rsidR="002C147C" w:rsidRPr="00BB183F" w:rsidRDefault="006B4645">
        <w:pPr>
          <w:pStyle w:val="Header"/>
          <w:pBdr>
            <w:bottom w:val="thickThinSmallGap" w:sz="24" w:space="1" w:color="622423" w:themeColor="accent2" w:themeShade="7F"/>
          </w:pBdr>
          <w:jc w:val="center"/>
          <w:rPr>
            <w:rFonts w:asciiTheme="majorHAnsi" w:eastAsiaTheme="majorEastAsia" w:hAnsiTheme="majorHAnsi" w:cstheme="majorBidi"/>
            <w:sz w:val="40"/>
            <w:szCs w:val="40"/>
          </w:rPr>
        </w:pPr>
        <w:r>
          <w:rPr>
            <w:b/>
            <w:sz w:val="40"/>
            <w:szCs w:val="40"/>
            <w:u w:val="single"/>
          </w:rPr>
          <w:t xml:space="preserve">Additional </w:t>
        </w:r>
        <w:r w:rsidR="00FA3F0C">
          <w:rPr>
            <w:b/>
            <w:sz w:val="40"/>
            <w:szCs w:val="40"/>
            <w:u w:val="single"/>
          </w:rPr>
          <w:t xml:space="preserve">Resources </w:t>
        </w:r>
        <w:r w:rsidR="00E2029E">
          <w:rPr>
            <w:b/>
            <w:sz w:val="40"/>
            <w:szCs w:val="40"/>
            <w:u w:val="single"/>
          </w:rPr>
          <w:t>on</w:t>
        </w:r>
        <w:r w:rsidR="00FA3F0C">
          <w:rPr>
            <w:b/>
            <w:sz w:val="40"/>
            <w:szCs w:val="40"/>
            <w:u w:val="single"/>
          </w:rPr>
          <w:t xml:space="preserve"> </w:t>
        </w:r>
        <w:r w:rsidR="00E2029E">
          <w:rPr>
            <w:b/>
            <w:sz w:val="40"/>
            <w:szCs w:val="40"/>
            <w:u w:val="single"/>
          </w:rPr>
          <w:t xml:space="preserve">Taxation of </w:t>
        </w:r>
        <w:r w:rsidR="00FA3F0C">
          <w:rPr>
            <w:b/>
            <w:sz w:val="40"/>
            <w:szCs w:val="40"/>
            <w:u w:val="single"/>
          </w:rPr>
          <w:t>Tobacco Products</w:t>
        </w:r>
      </w:p>
    </w:sdtContent>
  </w:sdt>
  <w:p w:rsidR="002C147C" w:rsidRDefault="00F96EBD" w:rsidP="004440EA">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4645" w:rsidRDefault="006B4645">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183F"/>
    <w:rsid w:val="000B4ED4"/>
    <w:rsid w:val="000E57D9"/>
    <w:rsid w:val="0016719E"/>
    <w:rsid w:val="00180E99"/>
    <w:rsid w:val="002066EF"/>
    <w:rsid w:val="002561CB"/>
    <w:rsid w:val="00284411"/>
    <w:rsid w:val="002F46BF"/>
    <w:rsid w:val="003D2EC2"/>
    <w:rsid w:val="00514FB9"/>
    <w:rsid w:val="00543434"/>
    <w:rsid w:val="00544574"/>
    <w:rsid w:val="006275C7"/>
    <w:rsid w:val="00657292"/>
    <w:rsid w:val="00665E52"/>
    <w:rsid w:val="006B4645"/>
    <w:rsid w:val="00727107"/>
    <w:rsid w:val="007A4309"/>
    <w:rsid w:val="00823716"/>
    <w:rsid w:val="008529EA"/>
    <w:rsid w:val="00857ACB"/>
    <w:rsid w:val="008B3F9F"/>
    <w:rsid w:val="00914DDA"/>
    <w:rsid w:val="00941E9F"/>
    <w:rsid w:val="0095748C"/>
    <w:rsid w:val="00983C33"/>
    <w:rsid w:val="009E4AD1"/>
    <w:rsid w:val="00A311D9"/>
    <w:rsid w:val="00AD5A79"/>
    <w:rsid w:val="00B76B02"/>
    <w:rsid w:val="00BA7462"/>
    <w:rsid w:val="00BB103D"/>
    <w:rsid w:val="00BB183F"/>
    <w:rsid w:val="00DA7635"/>
    <w:rsid w:val="00E2029E"/>
    <w:rsid w:val="00EA2DA5"/>
    <w:rsid w:val="00EB7BAE"/>
    <w:rsid w:val="00F12FC6"/>
    <w:rsid w:val="00F622F6"/>
    <w:rsid w:val="00F96EBD"/>
    <w:rsid w:val="00FA3C58"/>
    <w:rsid w:val="00FA3F0C"/>
    <w:rsid w:val="00FB3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434"/>
    <w:rPr>
      <w:rFonts w:ascii="Times New Roman" w:eastAsia="MS Mincho" w:hAnsi="Times New Roman" w:cs="Times New Roman"/>
      <w:position w:val="-30"/>
      <w:szCs w:val="460"/>
      <w:lang w:eastAsia="ko-KR"/>
    </w:rPr>
  </w:style>
  <w:style w:type="paragraph" w:styleId="Heading1">
    <w:name w:val="heading 1"/>
    <w:basedOn w:val="Normal"/>
    <w:next w:val="Normal"/>
    <w:link w:val="Heading1Char"/>
    <w:uiPriority w:val="9"/>
    <w:qFormat/>
    <w:rsid w:val="000E57D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E57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E57D9"/>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rPr>
      <w:rFonts w:asciiTheme="minorHAnsi" w:eastAsiaTheme="minorHAnsi" w:hAnsiTheme="minorHAnsi" w:cstheme="minorBidi"/>
      <w:position w:val="0"/>
      <w:szCs w:val="22"/>
      <w:lang w:eastAsia="en-US"/>
    </w:r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rPr>
      <w:rFonts w:asciiTheme="minorHAnsi" w:eastAsiaTheme="minorHAnsi" w:hAnsiTheme="minorHAnsi" w:cstheme="minorBidi"/>
      <w:position w:val="0"/>
      <w:szCs w:val="22"/>
      <w:lang w:eastAsia="en-US"/>
    </w:r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eastAsiaTheme="minorHAnsi" w:hAnsi="Tahoma" w:cs="Tahoma"/>
      <w:position w:val="0"/>
      <w:sz w:val="16"/>
      <w:szCs w:val="16"/>
      <w:lang w:eastAsia="en-US"/>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 w:type="character" w:customStyle="1" w:styleId="apple-converted-space">
    <w:name w:val="apple-converted-space"/>
    <w:basedOn w:val="DefaultParagraphFont"/>
    <w:rsid w:val="000E57D9"/>
  </w:style>
  <w:style w:type="character" w:customStyle="1" w:styleId="Heading1Char">
    <w:name w:val="Heading 1 Char"/>
    <w:basedOn w:val="DefaultParagraphFont"/>
    <w:link w:val="Heading1"/>
    <w:uiPriority w:val="9"/>
    <w:rsid w:val="000E57D9"/>
    <w:rPr>
      <w:rFonts w:asciiTheme="majorHAnsi" w:eastAsiaTheme="majorEastAsia" w:hAnsiTheme="majorHAnsi" w:cstheme="majorBidi"/>
      <w:b/>
      <w:bCs/>
      <w:color w:val="365F91" w:themeColor="accent1" w:themeShade="BF"/>
      <w:position w:val="-30"/>
      <w:sz w:val="28"/>
      <w:szCs w:val="28"/>
      <w:lang w:eastAsia="ko-KR"/>
    </w:rPr>
  </w:style>
  <w:style w:type="character" w:customStyle="1" w:styleId="Heading2Char">
    <w:name w:val="Heading 2 Char"/>
    <w:basedOn w:val="DefaultParagraphFont"/>
    <w:link w:val="Heading2"/>
    <w:uiPriority w:val="9"/>
    <w:rsid w:val="000E57D9"/>
    <w:rPr>
      <w:rFonts w:asciiTheme="majorHAnsi" w:eastAsiaTheme="majorEastAsia" w:hAnsiTheme="majorHAnsi" w:cstheme="majorBidi"/>
      <w:b/>
      <w:bCs/>
      <w:color w:val="4F81BD" w:themeColor="accent1"/>
      <w:position w:val="-30"/>
      <w:sz w:val="26"/>
      <w:szCs w:val="26"/>
      <w:lang w:eastAsia="ko-KR"/>
    </w:rPr>
  </w:style>
  <w:style w:type="character" w:customStyle="1" w:styleId="Heading3Char">
    <w:name w:val="Heading 3 Char"/>
    <w:basedOn w:val="DefaultParagraphFont"/>
    <w:link w:val="Heading3"/>
    <w:uiPriority w:val="9"/>
    <w:rsid w:val="000E57D9"/>
    <w:rPr>
      <w:rFonts w:asciiTheme="majorHAnsi" w:eastAsiaTheme="majorEastAsia" w:hAnsiTheme="majorHAnsi" w:cstheme="majorBidi"/>
      <w:b/>
      <w:bCs/>
      <w:color w:val="4F81BD" w:themeColor="accent1"/>
      <w:position w:val="-30"/>
      <w:szCs w:val="460"/>
      <w:lang w:eastAsia="ko-KR"/>
    </w:rPr>
  </w:style>
  <w:style w:type="paragraph" w:styleId="NormalWeb">
    <w:name w:val="Normal (Web)"/>
    <w:basedOn w:val="Normal"/>
    <w:uiPriority w:val="99"/>
    <w:semiHidden/>
    <w:unhideWhenUsed/>
    <w:rsid w:val="006B4645"/>
    <w:pPr>
      <w:spacing w:before="100" w:beforeAutospacing="1" w:after="100" w:afterAutospacing="1" w:line="240" w:lineRule="auto"/>
    </w:pPr>
    <w:rPr>
      <w:rFonts w:eastAsia="Times New Roman"/>
      <w:position w:val="0"/>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43434"/>
    <w:rPr>
      <w:rFonts w:ascii="Times New Roman" w:eastAsia="MS Mincho" w:hAnsi="Times New Roman" w:cs="Times New Roman"/>
      <w:position w:val="-30"/>
      <w:szCs w:val="460"/>
      <w:lang w:eastAsia="ko-KR"/>
    </w:rPr>
  </w:style>
  <w:style w:type="paragraph" w:styleId="Heading1">
    <w:name w:val="heading 1"/>
    <w:basedOn w:val="Normal"/>
    <w:next w:val="Normal"/>
    <w:link w:val="Heading1Char"/>
    <w:uiPriority w:val="9"/>
    <w:qFormat/>
    <w:rsid w:val="000E57D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0E57D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E57D9"/>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B183F"/>
    <w:pPr>
      <w:tabs>
        <w:tab w:val="center" w:pos="4680"/>
        <w:tab w:val="right" w:pos="9360"/>
      </w:tabs>
      <w:spacing w:after="0" w:line="240" w:lineRule="auto"/>
    </w:pPr>
    <w:rPr>
      <w:rFonts w:asciiTheme="minorHAnsi" w:eastAsiaTheme="minorHAnsi" w:hAnsiTheme="minorHAnsi" w:cstheme="minorBidi"/>
      <w:position w:val="0"/>
      <w:szCs w:val="22"/>
      <w:lang w:eastAsia="en-US"/>
    </w:rPr>
  </w:style>
  <w:style w:type="character" w:customStyle="1" w:styleId="HeaderChar">
    <w:name w:val="Header Char"/>
    <w:basedOn w:val="DefaultParagraphFont"/>
    <w:link w:val="Header"/>
    <w:uiPriority w:val="99"/>
    <w:rsid w:val="00BB183F"/>
  </w:style>
  <w:style w:type="paragraph" w:styleId="Footer">
    <w:name w:val="footer"/>
    <w:basedOn w:val="Normal"/>
    <w:link w:val="FooterChar"/>
    <w:uiPriority w:val="99"/>
    <w:unhideWhenUsed/>
    <w:rsid w:val="00BB183F"/>
    <w:pPr>
      <w:tabs>
        <w:tab w:val="center" w:pos="4680"/>
        <w:tab w:val="right" w:pos="9360"/>
      </w:tabs>
      <w:spacing w:after="0" w:line="240" w:lineRule="auto"/>
    </w:pPr>
    <w:rPr>
      <w:rFonts w:asciiTheme="minorHAnsi" w:eastAsiaTheme="minorHAnsi" w:hAnsiTheme="minorHAnsi" w:cstheme="minorBidi"/>
      <w:position w:val="0"/>
      <w:szCs w:val="22"/>
      <w:lang w:eastAsia="en-US"/>
    </w:rPr>
  </w:style>
  <w:style w:type="character" w:customStyle="1" w:styleId="FooterChar">
    <w:name w:val="Footer Char"/>
    <w:basedOn w:val="DefaultParagraphFont"/>
    <w:link w:val="Footer"/>
    <w:uiPriority w:val="99"/>
    <w:rsid w:val="00BB183F"/>
  </w:style>
  <w:style w:type="character" w:styleId="Hyperlink">
    <w:name w:val="Hyperlink"/>
    <w:basedOn w:val="DefaultParagraphFont"/>
    <w:uiPriority w:val="99"/>
    <w:unhideWhenUsed/>
    <w:rsid w:val="00BB183F"/>
    <w:rPr>
      <w:color w:val="0000FF" w:themeColor="hyperlink"/>
      <w:u w:val="single"/>
    </w:rPr>
  </w:style>
  <w:style w:type="paragraph" w:styleId="NoSpacing">
    <w:name w:val="No Spacing"/>
    <w:uiPriority w:val="99"/>
    <w:qFormat/>
    <w:rsid w:val="00BB183F"/>
    <w:pPr>
      <w:spacing w:after="0" w:line="240" w:lineRule="auto"/>
    </w:pPr>
    <w:rPr>
      <w:rFonts w:ascii="Calibri" w:eastAsia="MS Mincho" w:hAnsi="Calibri" w:cs="Times New Roman"/>
      <w:position w:val="-30"/>
      <w:szCs w:val="460"/>
      <w:lang w:eastAsia="ko-KR"/>
    </w:rPr>
  </w:style>
  <w:style w:type="paragraph" w:styleId="BalloonText">
    <w:name w:val="Balloon Text"/>
    <w:basedOn w:val="Normal"/>
    <w:link w:val="BalloonTextChar"/>
    <w:uiPriority w:val="99"/>
    <w:semiHidden/>
    <w:unhideWhenUsed/>
    <w:rsid w:val="00BB183F"/>
    <w:pPr>
      <w:spacing w:after="0" w:line="240" w:lineRule="auto"/>
    </w:pPr>
    <w:rPr>
      <w:rFonts w:ascii="Tahoma" w:eastAsiaTheme="minorHAnsi" w:hAnsi="Tahoma" w:cs="Tahoma"/>
      <w:position w:val="0"/>
      <w:sz w:val="16"/>
      <w:szCs w:val="16"/>
      <w:lang w:eastAsia="en-US"/>
    </w:rPr>
  </w:style>
  <w:style w:type="character" w:customStyle="1" w:styleId="BalloonTextChar">
    <w:name w:val="Balloon Text Char"/>
    <w:basedOn w:val="DefaultParagraphFont"/>
    <w:link w:val="BalloonText"/>
    <w:uiPriority w:val="99"/>
    <w:semiHidden/>
    <w:rsid w:val="00BB183F"/>
    <w:rPr>
      <w:rFonts w:ascii="Tahoma" w:hAnsi="Tahoma" w:cs="Tahoma"/>
      <w:sz w:val="16"/>
      <w:szCs w:val="16"/>
    </w:rPr>
  </w:style>
  <w:style w:type="character" w:styleId="FollowedHyperlink">
    <w:name w:val="FollowedHyperlink"/>
    <w:basedOn w:val="DefaultParagraphFont"/>
    <w:uiPriority w:val="99"/>
    <w:semiHidden/>
    <w:unhideWhenUsed/>
    <w:rsid w:val="00BB183F"/>
    <w:rPr>
      <w:color w:val="800080" w:themeColor="followedHyperlink"/>
      <w:u w:val="single"/>
    </w:rPr>
  </w:style>
  <w:style w:type="character" w:customStyle="1" w:styleId="apple-converted-space">
    <w:name w:val="apple-converted-space"/>
    <w:basedOn w:val="DefaultParagraphFont"/>
    <w:rsid w:val="000E57D9"/>
  </w:style>
  <w:style w:type="character" w:customStyle="1" w:styleId="Heading1Char">
    <w:name w:val="Heading 1 Char"/>
    <w:basedOn w:val="DefaultParagraphFont"/>
    <w:link w:val="Heading1"/>
    <w:uiPriority w:val="9"/>
    <w:rsid w:val="000E57D9"/>
    <w:rPr>
      <w:rFonts w:asciiTheme="majorHAnsi" w:eastAsiaTheme="majorEastAsia" w:hAnsiTheme="majorHAnsi" w:cstheme="majorBidi"/>
      <w:b/>
      <w:bCs/>
      <w:color w:val="365F91" w:themeColor="accent1" w:themeShade="BF"/>
      <w:position w:val="-30"/>
      <w:sz w:val="28"/>
      <w:szCs w:val="28"/>
      <w:lang w:eastAsia="ko-KR"/>
    </w:rPr>
  </w:style>
  <w:style w:type="character" w:customStyle="1" w:styleId="Heading2Char">
    <w:name w:val="Heading 2 Char"/>
    <w:basedOn w:val="DefaultParagraphFont"/>
    <w:link w:val="Heading2"/>
    <w:uiPriority w:val="9"/>
    <w:rsid w:val="000E57D9"/>
    <w:rPr>
      <w:rFonts w:asciiTheme="majorHAnsi" w:eastAsiaTheme="majorEastAsia" w:hAnsiTheme="majorHAnsi" w:cstheme="majorBidi"/>
      <w:b/>
      <w:bCs/>
      <w:color w:val="4F81BD" w:themeColor="accent1"/>
      <w:position w:val="-30"/>
      <w:sz w:val="26"/>
      <w:szCs w:val="26"/>
      <w:lang w:eastAsia="ko-KR"/>
    </w:rPr>
  </w:style>
  <w:style w:type="character" w:customStyle="1" w:styleId="Heading3Char">
    <w:name w:val="Heading 3 Char"/>
    <w:basedOn w:val="DefaultParagraphFont"/>
    <w:link w:val="Heading3"/>
    <w:uiPriority w:val="9"/>
    <w:rsid w:val="000E57D9"/>
    <w:rPr>
      <w:rFonts w:asciiTheme="majorHAnsi" w:eastAsiaTheme="majorEastAsia" w:hAnsiTheme="majorHAnsi" w:cstheme="majorBidi"/>
      <w:b/>
      <w:bCs/>
      <w:color w:val="4F81BD" w:themeColor="accent1"/>
      <w:position w:val="-30"/>
      <w:szCs w:val="460"/>
      <w:lang w:eastAsia="ko-KR"/>
    </w:rPr>
  </w:style>
  <w:style w:type="paragraph" w:styleId="NormalWeb">
    <w:name w:val="Normal (Web)"/>
    <w:basedOn w:val="Normal"/>
    <w:uiPriority w:val="99"/>
    <w:semiHidden/>
    <w:unhideWhenUsed/>
    <w:rsid w:val="006B4645"/>
    <w:pPr>
      <w:spacing w:before="100" w:beforeAutospacing="1" w:after="100" w:afterAutospacing="1" w:line="240" w:lineRule="auto"/>
    </w:pPr>
    <w:rPr>
      <w:rFonts w:eastAsia="Times New Roman"/>
      <w:position w:val="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24037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tobaccofreekids.org/research/factsheets/pdf/0146.pdf" TargetMode="External"/><Relationship Id="rId18" Type="http://schemas.openxmlformats.org/officeDocument/2006/relationships/image" Target="media/image4.png"/><Relationship Id="rId26" Type="http://schemas.openxmlformats.org/officeDocument/2006/relationships/hyperlink" Target="http://www.who.int/fctc/reporting/2012_global_progress_report_en.pdf" TargetMode="External"/><Relationship Id="rId39" Type="http://schemas.openxmlformats.org/officeDocument/2006/relationships/hyperlink" Target="http://tobaccoevidence.net/pdf/sea_activities/Laos_WB_evidence.pdf" TargetMode="External"/><Relationship Id="rId21" Type="http://schemas.openxmlformats.org/officeDocument/2006/relationships/hyperlink" Target="http://publichealthlawcenter.org/sites/default/files/resources/tclc-guide-state-tax-OTP-2012.pdf" TargetMode="External"/><Relationship Id="rId34" Type="http://schemas.openxmlformats.org/officeDocument/2006/relationships/hyperlink" Target="http://tobaccoevidence.net/pdf/activities_events/Tax_Kiev_ukraine.pdf" TargetMode="External"/><Relationship Id="rId42" Type="http://schemas.openxmlformats.org/officeDocument/2006/relationships/hyperlink" Target="http://tobaccoevidence.net/pdf/sea_activities/Laos_WB_evidence.pdf" TargetMode="External"/><Relationship Id="rId47" Type="http://schemas.openxmlformats.org/officeDocument/2006/relationships/hyperlink" Target="http://www.tobaccofreekids.org/research/factsheets/pdf/0097.pdf" TargetMode="External"/><Relationship Id="rId50" Type="http://schemas.openxmlformats.org/officeDocument/2006/relationships/header" Target="header1.xml"/><Relationship Id="rId55" Type="http://schemas.openxmlformats.org/officeDocument/2006/relationships/footer" Target="footer3.xml"/><Relationship Id="rId7" Type="http://schemas.openxmlformats.org/officeDocument/2006/relationships/hyperlink" Target="http://www.rwjf.org/content/dam/web-assets/2011/04/the-impact-of-tax-and-smoke-free-air-policy-changes" TargetMode="External"/><Relationship Id="rId12" Type="http://schemas.openxmlformats.org/officeDocument/2006/relationships/hyperlink" Target="http://www.tobaccofreekids.org/research/factsheets/pdf/0146.pdf" TargetMode="External"/><Relationship Id="rId17" Type="http://schemas.openxmlformats.org/officeDocument/2006/relationships/hyperlink" Target="http://www.cadca.org/files/TobaccoTaxToolkitFinal.pd#f" TargetMode="External"/><Relationship Id="rId25" Type="http://schemas.openxmlformats.org/officeDocument/2006/relationships/hyperlink" Target="http://www.who.int/fctc/reporting/2012_global_progress_report_en.pdf" TargetMode="External"/><Relationship Id="rId33" Type="http://schemas.openxmlformats.org/officeDocument/2006/relationships/hyperlink" Target="http://tobaccoevidence.net/pdf/activities_events/Tax_Kiev_ukraine.pdf" TargetMode="External"/><Relationship Id="rId38" Type="http://schemas.openxmlformats.org/officeDocument/2006/relationships/hyperlink" Target="http://tobaccoevidence.net/pdf/sea_activities/Laos_WB_evidence.pdf" TargetMode="External"/><Relationship Id="rId46" Type="http://schemas.openxmlformats.org/officeDocument/2006/relationships/image" Target="media/image9.png"/><Relationship Id="rId2" Type="http://schemas.microsoft.com/office/2007/relationships/stylesWithEffects" Target="stylesWithEffects.xml"/><Relationship Id="rId16" Type="http://schemas.openxmlformats.org/officeDocument/2006/relationships/image" Target="media/image3.png"/><Relationship Id="rId20" Type="http://schemas.openxmlformats.org/officeDocument/2006/relationships/image" Target="media/image5.png"/><Relationship Id="rId29" Type="http://schemas.openxmlformats.org/officeDocument/2006/relationships/hyperlink" Target="http://www.who.int/fctc/reporting/2012_global_progress_report_en.pdf" TargetMode="External"/><Relationship Id="rId41" Type="http://schemas.openxmlformats.org/officeDocument/2006/relationships/hyperlink" Target="http://tobaccoevidence.net/pdf/sea_activities/Laos_WB_evidence.pdf" TargetMode="External"/><Relationship Id="rId54"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www.tobaccofreekids.org/research/factsheets/pdf/0146.pdf" TargetMode="External"/><Relationship Id="rId24" Type="http://schemas.openxmlformats.org/officeDocument/2006/relationships/image" Target="media/image6.png"/><Relationship Id="rId32" Type="http://schemas.openxmlformats.org/officeDocument/2006/relationships/hyperlink" Target="http://tobaccoevidence.net/pdf/activities_events/Tax_Kiev_ukraine.pdf" TargetMode="External"/><Relationship Id="rId37" Type="http://schemas.openxmlformats.org/officeDocument/2006/relationships/hyperlink" Target="http://tobaccoevidence.net/pdf/sea_activities/Laos_WB_evidence.pdf" TargetMode="External"/><Relationship Id="rId40" Type="http://schemas.openxmlformats.org/officeDocument/2006/relationships/hyperlink" Target="http://tobaccoevidence.net/pdf/sea_activities/Laos_WB_evidence.pdf" TargetMode="External"/><Relationship Id="rId45" Type="http://schemas.openxmlformats.org/officeDocument/2006/relationships/hyperlink" Target="http://tobaccoevidence.net/pdf/sea_activities/Laos_WB_evidence.pdf" TargetMode="External"/><Relationship Id="rId53"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www.who.int/tobacco/mpower/en/" TargetMode="External"/><Relationship Id="rId23" Type="http://schemas.openxmlformats.org/officeDocument/2006/relationships/hyperlink" Target="http://publichealthlawcenter.org/sites/default/files/resources/tclc-guide-state-tax-OTP-2012.pdf" TargetMode="External"/><Relationship Id="rId28" Type="http://schemas.openxmlformats.org/officeDocument/2006/relationships/hyperlink" Target="http://www.who.int/fctc/reporting/2012_global_progress_report_en.pdf" TargetMode="External"/><Relationship Id="rId36" Type="http://schemas.openxmlformats.org/officeDocument/2006/relationships/image" Target="media/image8.emf"/><Relationship Id="rId49" Type="http://schemas.openxmlformats.org/officeDocument/2006/relationships/image" Target="media/image10.emf"/><Relationship Id="rId57" Type="http://schemas.openxmlformats.org/officeDocument/2006/relationships/theme" Target="theme/theme1.xml"/><Relationship Id="rId10" Type="http://schemas.openxmlformats.org/officeDocument/2006/relationships/image" Target="media/image1.emf"/><Relationship Id="rId19" Type="http://schemas.openxmlformats.org/officeDocument/2006/relationships/hyperlink" Target="http://www.rwjf.org/content/dam/supplementary-assets/2006/09/SLSTobaccoTax.pd#f" TargetMode="External"/><Relationship Id="rId31" Type="http://schemas.openxmlformats.org/officeDocument/2006/relationships/hyperlink" Target="http://tobaccoevidence.net/pdf/activities_events/Tax_Kiev_ukraine.pdf" TargetMode="External"/><Relationship Id="rId44" Type="http://schemas.openxmlformats.org/officeDocument/2006/relationships/hyperlink" Target="http://tobaccoevidence.net/pdf/sea_activities/Laos_WB_evidence.pdf" TargetMode="External"/><Relationship Id="rId52"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rwjf.org/content/dam/web-assets/2011/04/the-impact-of-tax-and-smoke-free-air-policy-changes" TargetMode="External"/><Relationship Id="rId14" Type="http://schemas.openxmlformats.org/officeDocument/2006/relationships/image" Target="media/image2.emf"/><Relationship Id="rId22" Type="http://schemas.openxmlformats.org/officeDocument/2006/relationships/hyperlink" Target="http://publichealthlawcenter.org/sites/default/files/resources/tclc-guide-state-tax-OTP-2012.pdf" TargetMode="External"/><Relationship Id="rId27" Type="http://schemas.openxmlformats.org/officeDocument/2006/relationships/hyperlink" Target="http://www.who.int/fctc/reporting/2012_global_progress_report_en.pdf" TargetMode="External"/><Relationship Id="rId30" Type="http://schemas.openxmlformats.org/officeDocument/2006/relationships/image" Target="media/image7.emf"/><Relationship Id="rId35" Type="http://schemas.openxmlformats.org/officeDocument/2006/relationships/hyperlink" Target="http://tobaccoevidence.net/pdf/activities_events/Tax_Kiev_ukraine.pdf" TargetMode="External"/><Relationship Id="rId43" Type="http://schemas.openxmlformats.org/officeDocument/2006/relationships/hyperlink" Target="http://tobaccoevidence.net/pdf/sea_activities/Laos_WB_evidence.pdf" TargetMode="External"/><Relationship Id="rId48" Type="http://schemas.openxmlformats.org/officeDocument/2006/relationships/hyperlink" Target="http://www.tobaccofreekids.org/research/factsheets/pdf/0097.pdf" TargetMode="External"/><Relationship Id="rId56" Type="http://schemas.openxmlformats.org/officeDocument/2006/relationships/fontTable" Target="fontTable.xml"/><Relationship Id="rId8" Type="http://schemas.openxmlformats.org/officeDocument/2006/relationships/hyperlink" Target="http://www.rwjf.org/content/dam/web-assets/2011/04/the-impact-of-tax-and-smoke-free-air-policy-changes" TargetMode="External"/><Relationship Id="rId51" Type="http://schemas.openxmlformats.org/officeDocument/2006/relationships/header" Target="header2.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375</Words>
  <Characters>2139</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Additional Resources on Taxation of Tobacco Products</vt:lpstr>
    </vt:vector>
  </TitlesOfParts>
  <Company>Toshiba</Company>
  <LinksUpToDate>false</LinksUpToDate>
  <CharactersWithSpaces>2509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Additional Resources on Taxation of Tobacco Products</dc:title>
  <dc:creator>nittam</dc:creator>
  <cp:lastModifiedBy>nittam</cp:lastModifiedBy>
  <cp:revision>2</cp:revision>
  <dcterms:created xsi:type="dcterms:W3CDTF">2014-03-10T09:45:00Z</dcterms:created>
  <dcterms:modified xsi:type="dcterms:W3CDTF">2014-03-10T09:45:00Z</dcterms:modified>
</cp:coreProperties>
</file>