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258" w:rsidRPr="00FB67EE" w:rsidRDefault="00DD6258" w:rsidP="00DD6258">
      <w:pPr>
        <w:pStyle w:val="NoSpacing"/>
        <w:spacing w:line="276" w:lineRule="auto"/>
        <w:rPr>
          <w:rFonts w:cs="Calibri"/>
          <w:b/>
          <w:sz w:val="24"/>
          <w:szCs w:val="24"/>
        </w:rPr>
      </w:pPr>
      <w:bookmarkStart w:id="0" w:name="_GoBack"/>
      <w:bookmarkEnd w:id="0"/>
      <w:r w:rsidRPr="00DA4E83">
        <w:rPr>
          <w:b/>
        </w:rPr>
        <w:t xml:space="preserve">Guide to Federal Agency Resources Promoting a Healthy, Vibrant Asian American and Pacific Islander Community </w:t>
      </w:r>
      <w:r w:rsidRPr="00DA4E83">
        <w:t xml:space="preserve">by the White House Initiative on Asian Americans and Pacific Islanders.  </w:t>
      </w:r>
      <w:proofErr w:type="gramStart"/>
      <w:r w:rsidRPr="00DA4E83">
        <w:t>Published in 2011.</w:t>
      </w:r>
      <w:proofErr w:type="gramEnd"/>
      <w:r w:rsidRPr="00DA4E83">
        <w:t xml:space="preserve"> </w:t>
      </w:r>
      <w:hyperlink r:id="rId7" w:history="1">
        <w:r w:rsidRPr="00FF211A">
          <w:rPr>
            <w:rStyle w:val="Hyperlink"/>
            <w:rFonts w:cs="Calibri"/>
          </w:rPr>
          <w:t>http://www.whitehouse.gov/sites/default/files/aapi_federal_agencies.pdf</w:t>
        </w:r>
      </w:hyperlink>
      <w:r>
        <w:t xml:space="preserve"> </w:t>
      </w:r>
    </w:p>
    <w:p w:rsidR="00DD6258" w:rsidRPr="00F46B22" w:rsidRDefault="00DD6258" w:rsidP="00DD6258">
      <w:pPr>
        <w:pStyle w:val="NoSpacing"/>
        <w:rPr>
          <w:rFonts w:cs="Calibri"/>
        </w:rPr>
      </w:pPr>
      <w:r>
        <w:rPr>
          <w:rFonts w:cs="Calibri"/>
          <w:noProof/>
          <w:szCs w:val="22"/>
          <w:lang w:eastAsia="en-US"/>
        </w:rPr>
        <mc:AlternateContent>
          <mc:Choice Requires="wps">
            <w:drawing>
              <wp:anchor distT="0" distB="0" distL="114300" distR="114300" simplePos="0" relativeHeight="251717632" behindDoc="0" locked="0" layoutInCell="1" allowOverlap="1" wp14:anchorId="681EDDB7" wp14:editId="032CA43B">
                <wp:simplePos x="0" y="0"/>
                <wp:positionH relativeFrom="column">
                  <wp:posOffset>283845</wp:posOffset>
                </wp:positionH>
                <wp:positionV relativeFrom="paragraph">
                  <wp:posOffset>158115</wp:posOffset>
                </wp:positionV>
                <wp:extent cx="4107815" cy="997585"/>
                <wp:effectExtent l="4445" t="5715" r="15240" b="12700"/>
                <wp:wrapNone/>
                <wp:docPr id="5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997585"/>
                        </a:xfrm>
                        <a:prstGeom prst="rect">
                          <a:avLst/>
                        </a:prstGeom>
                        <a:solidFill>
                          <a:srgbClr val="FFFFFF"/>
                        </a:solidFill>
                        <a:ln w="9525">
                          <a:solidFill>
                            <a:srgbClr val="000000"/>
                          </a:solidFill>
                          <a:miter lim="800000"/>
                          <a:headEnd/>
                          <a:tailEnd/>
                        </a:ln>
                      </wps:spPr>
                      <wps:txbx>
                        <w:txbxContent>
                          <w:p w:rsidR="00DD6258" w:rsidRPr="00DA4E83" w:rsidRDefault="00DD6258" w:rsidP="00DD6258">
                            <w:pPr>
                              <w:pStyle w:val="NoSpacing"/>
                              <w:rPr>
                                <w:rFonts w:cs="Arial"/>
                                <w:position w:val="0"/>
                                <w:lang w:eastAsia="en-US"/>
                              </w:rPr>
                            </w:pPr>
                            <w:r w:rsidRPr="00FB67EE">
                              <w:rPr>
                                <w:rFonts w:cs="Arial"/>
                                <w:i/>
                                <w:position w:val="0"/>
                                <w:lang w:eastAsia="en-US"/>
                              </w:rPr>
                              <w:t>Grantee Spotlight:</w:t>
                            </w:r>
                            <w:r>
                              <w:rPr>
                                <w:rFonts w:cs="Arial"/>
                                <w:position w:val="0"/>
                                <w:lang w:eastAsia="en-US"/>
                              </w:rPr>
                              <w:t xml:space="preserve"> </w:t>
                            </w:r>
                            <w:r w:rsidRPr="00DA4E83">
                              <w:rPr>
                                <w:rFonts w:cs="Arial"/>
                                <w:position w:val="0"/>
                                <w:lang w:eastAsia="en-US"/>
                              </w:rPr>
                              <w:t xml:space="preserve">Provides examples and links to programs and existing grants.  </w:t>
                            </w:r>
                          </w:p>
                          <w:p w:rsidR="00DD6258" w:rsidRPr="00DA4E83" w:rsidRDefault="00DD6258" w:rsidP="00DD6258">
                            <w:pPr>
                              <w:pStyle w:val="NoSpacing"/>
                              <w:rPr>
                                <w:rFonts w:cs="Arial"/>
                                <w:position w:val="0"/>
                                <w:lang w:eastAsia="en-US"/>
                              </w:rPr>
                            </w:pPr>
                            <w:r w:rsidRPr="00FB67EE">
                              <w:rPr>
                                <w:rFonts w:cs="Arial"/>
                                <w:i/>
                                <w:position w:val="0"/>
                                <w:lang w:eastAsia="en-US"/>
                              </w:rPr>
                              <w:t>Page 15:</w:t>
                            </w:r>
                            <w:r w:rsidRPr="00DA4E83">
                              <w:rPr>
                                <w:rFonts w:cs="Arial"/>
                                <w:position w:val="0"/>
                                <w:lang w:eastAsia="en-US"/>
                              </w:rPr>
                              <w:t xml:space="preserve"> MA’O Organic Farms, </w:t>
                            </w:r>
                            <w:proofErr w:type="spellStart"/>
                            <w:r w:rsidRPr="00DA4E83">
                              <w:rPr>
                                <w:rFonts w:cs="Arial"/>
                                <w:position w:val="0"/>
                                <w:lang w:eastAsia="en-US"/>
                              </w:rPr>
                              <w:t>Wai’anae</w:t>
                            </w:r>
                            <w:proofErr w:type="spellEnd"/>
                            <w:r w:rsidRPr="00DA4E83">
                              <w:rPr>
                                <w:rFonts w:cs="Arial"/>
                                <w:position w:val="0"/>
                                <w:lang w:eastAsia="en-US"/>
                              </w:rPr>
                              <w:t xml:space="preserve">, Hawaii </w:t>
                            </w:r>
                          </w:p>
                          <w:p w:rsidR="00DD6258" w:rsidRPr="009A1D03" w:rsidRDefault="00A421EB" w:rsidP="00DD6258">
                            <w:pPr>
                              <w:pStyle w:val="NoSpacing"/>
                              <w:rPr>
                                <w:rFonts w:cs="Arial"/>
                                <w:position w:val="0"/>
                                <w:lang w:eastAsia="en-US"/>
                              </w:rPr>
                            </w:pPr>
                            <w:hyperlink r:id="rId8" w:anchor="page=19" w:history="1">
                              <w:r w:rsidR="00DD6258" w:rsidRPr="00D15C80">
                                <w:rPr>
                                  <w:rStyle w:val="Hyperlink"/>
                                  <w:rFonts w:cs="Arial"/>
                                  <w:position w:val="0"/>
                                  <w:lang w:eastAsia="en-US"/>
                                </w:rPr>
                                <w:t>http://www.whitehouse.gov/sites/default/files/aapi_federal_agencies.pdf#page=19</w:t>
                              </w:r>
                            </w:hyperlink>
                            <w:r w:rsidR="00DD6258">
                              <w:rPr>
                                <w:rFonts w:cs="Arial"/>
                                <w:position w:val="0"/>
                                <w:lang w:eastAsia="en-US"/>
                              </w:rPr>
                              <w:t xml:space="preserve">    </w:t>
                            </w:r>
                            <w:r w:rsidR="00DD6258" w:rsidRPr="000D669D">
                              <w:rPr>
                                <w:rFonts w:cs="Arial"/>
                                <w:position w:val="0"/>
                                <w:lang w:eastAsia="en-US"/>
                              </w:rPr>
                              <w:t xml:space="preserve"> </w:t>
                            </w:r>
                            <w:r w:rsidR="00DD6258"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2.35pt;margin-top:12.45pt;width:323.45pt;height:78.5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a84KwIAAFIEAAAOAAAAZHJzL2Uyb0RvYy54bWysVF+P0zAMf0fiO0R5Z22nlW3VutOxYwjp&#10;OJDu+ABpmq4RaRySbO349Dhpb4x/L4g+RHbs/Gz/bHdzM3SKnIR1EnRJs1lKidAcaqkPJf38tH+1&#10;osR5pmumQIuSnoWjN9uXLza9KcQcWlC1sARBtCt6U9LWe1MkieOt6JibgREajQ3YjnlU7SGpLesR&#10;vVPJPE1fJz3Y2ljgwjm8vRuNdBvxm0Zw/7FpnPBElRRz8/G08azCmWw3rDhYZlrJpzTYP2TRMakx&#10;6AXqjnlGjlb+BtVJbsFB42ccugSaRnIRa8BqsvSXah5bZkSsBclx5kKT+3+w/OH0yRJZlzRPM0o0&#10;67BJT2Lw5A0MZB746Y0r0O3RoKMf8Br7HGt15h74F0c07FqmD+LWWuhbwWrMLwsvk6unI44LIFX/&#10;AWoMw44eItDQ2C6Qh3QQRMc+nS+9CalwvFxk6XKV5ZRwtK3Xy3yVxxCseH5trPPvBHQkCCW12PuI&#10;zk73zodsWPHsEoI5ULLeS6WiYg/VTllyYjgn+/hN6D+5KU16jJ7P85GAv0Kk8fsTRCc9DrySXUlX&#10;FydWBNre6jqOo2dSjTKmrPTEY6BuJNEP1TD1pYL6jIxaGAcbFxGFFuw3Snoc6pK6r0dmBSXqvcau&#10;rLPFImxBVBb5co6KvbZU1xamOUKV1FMyijs/bs7RWHloMdI4BxpusZONjCSHlo9ZTXnj4EbupyUL&#10;m3GtR68fv4LtdwAAAP//AwBQSwMEFAAGAAgAAAAhADtQAz/fAAAACQEAAA8AAABkcnMvZG93bnJl&#10;di54bWxMj8FOwzAQRO9I/IO1SFwQdRqiNAlxKoQEglspVbm6sZtE2Otgu2n4e5YTHFfzNPO2Xs/W&#10;sEn7MDgUsFwkwDS2Tg3YCdi9P90WwEKUqKRxqAV86wDr5vKilpVyZ3zT0zZ2jEowVFJAH+NYcR7a&#10;XlsZFm7USNnReSsjnb7jysszlVvD0yTJuZUD0kIvR/3Y6/Zze7ICiuxl+givd5t9mx9NGW9W0/OX&#10;F+L6an64Bxb1HP9g+NUndWjI6eBOqAIzArJsRaSANCuBUZ6XyxzYgcAiTYA3Nf//QfMDAAD//wMA&#10;UEsBAi0AFAAGAAgAAAAhALaDOJL+AAAA4QEAABMAAAAAAAAAAAAAAAAAAAAAAFtDb250ZW50X1R5&#10;cGVzXS54bWxQSwECLQAUAAYACAAAACEAOP0h/9YAAACUAQAACwAAAAAAAAAAAAAAAAAvAQAAX3Jl&#10;bHMvLnJlbHNQSwECLQAUAAYACAAAACEA5pWvOCsCAABSBAAADgAAAAAAAAAAAAAAAAAuAgAAZHJz&#10;L2Uyb0RvYy54bWxQSwECLQAUAAYACAAAACEAO1ADP98AAAAJAQAADwAAAAAAAAAAAAAAAACFBAAA&#10;ZHJzL2Rvd25yZXYueG1sUEsFBgAAAAAEAAQA8wAAAJEFAAAAAA==&#10;">
                <v:textbox>
                  <w:txbxContent>
                    <w:p w:rsidR="00DD6258" w:rsidRPr="00DA4E83" w:rsidRDefault="00DD6258" w:rsidP="00DD6258">
                      <w:pPr>
                        <w:pStyle w:val="NoSpacing"/>
                        <w:rPr>
                          <w:rFonts w:cs="Arial"/>
                          <w:position w:val="0"/>
                          <w:lang w:eastAsia="en-US"/>
                        </w:rPr>
                      </w:pPr>
                      <w:r w:rsidRPr="00FB67EE">
                        <w:rPr>
                          <w:rFonts w:cs="Arial"/>
                          <w:i/>
                          <w:position w:val="0"/>
                          <w:lang w:eastAsia="en-US"/>
                        </w:rPr>
                        <w:t>Grantee Spotlight:</w:t>
                      </w:r>
                      <w:r>
                        <w:rPr>
                          <w:rFonts w:cs="Arial"/>
                          <w:position w:val="0"/>
                          <w:lang w:eastAsia="en-US"/>
                        </w:rPr>
                        <w:t xml:space="preserve"> </w:t>
                      </w:r>
                      <w:r w:rsidRPr="00DA4E83">
                        <w:rPr>
                          <w:rFonts w:cs="Arial"/>
                          <w:position w:val="0"/>
                          <w:lang w:eastAsia="en-US"/>
                        </w:rPr>
                        <w:t xml:space="preserve">Provides examples and links to programs and existing grants.  </w:t>
                      </w:r>
                    </w:p>
                    <w:p w:rsidR="00DD6258" w:rsidRPr="00DA4E83" w:rsidRDefault="00DD6258" w:rsidP="00DD6258">
                      <w:pPr>
                        <w:pStyle w:val="NoSpacing"/>
                        <w:rPr>
                          <w:rFonts w:cs="Arial"/>
                          <w:position w:val="0"/>
                          <w:lang w:eastAsia="en-US"/>
                        </w:rPr>
                      </w:pPr>
                      <w:r w:rsidRPr="00FB67EE">
                        <w:rPr>
                          <w:rFonts w:cs="Arial"/>
                          <w:i/>
                          <w:position w:val="0"/>
                          <w:lang w:eastAsia="en-US"/>
                        </w:rPr>
                        <w:t>Page 15:</w:t>
                      </w:r>
                      <w:r w:rsidRPr="00DA4E83">
                        <w:rPr>
                          <w:rFonts w:cs="Arial"/>
                          <w:position w:val="0"/>
                          <w:lang w:eastAsia="en-US"/>
                        </w:rPr>
                        <w:t xml:space="preserve"> MA’O Organic Farms, Wai’anae, Hawaii </w:t>
                      </w:r>
                    </w:p>
                    <w:p w:rsidR="00DD6258" w:rsidRPr="009A1D03" w:rsidRDefault="00DD6258" w:rsidP="00DD6258">
                      <w:pPr>
                        <w:pStyle w:val="NoSpacing"/>
                        <w:rPr>
                          <w:rFonts w:cs="Arial"/>
                          <w:position w:val="0"/>
                          <w:lang w:eastAsia="en-US"/>
                        </w:rPr>
                      </w:pPr>
                      <w:hyperlink r:id="rId9" w:anchor="page=19" w:history="1">
                        <w:r w:rsidRPr="00D15C80">
                          <w:rPr>
                            <w:rStyle w:val="Hyperlink"/>
                            <w:rFonts w:cs="Arial"/>
                            <w:position w:val="0"/>
                            <w:lang w:eastAsia="en-US"/>
                          </w:rPr>
                          <w:t>http://www.whitehouse.gov/sites/default/files/aapi_federal_agencies.pdf#page=19</w:t>
                        </w:r>
                      </w:hyperlink>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716608" behindDoc="1" locked="0" layoutInCell="1" allowOverlap="1" wp14:anchorId="62A50A61" wp14:editId="708C05C0">
                <wp:simplePos x="0" y="0"/>
                <wp:positionH relativeFrom="column">
                  <wp:posOffset>106045</wp:posOffset>
                </wp:positionH>
                <wp:positionV relativeFrom="paragraph">
                  <wp:posOffset>27305</wp:posOffset>
                </wp:positionV>
                <wp:extent cx="5708015" cy="1341120"/>
                <wp:effectExtent l="4445" t="1905" r="15240" b="15875"/>
                <wp:wrapNone/>
                <wp:docPr id="5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4112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2.15pt;width:449.45pt;height:105.6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rDLwIAAFoEAAAOAAAAZHJzL2Uyb0RvYy54bWysVNtu2zAMfR+wfxD0vtjOkjU14hRdugwD&#10;ugvQ7gNkWbaFSaImKbG7ry8lp2nQbS/D/CBIInV4eEh6fTVqRQ7CeQmmosUsp0QYDo00XUW/3+/e&#10;rCjxgZmGKTCiog/C06vN61frwZZiDj2oRjiCIMaXg61oH4Its8zzXmjmZ2CFQWMLTrOAR9dljWMD&#10;omuVzfP8XTaAa6wDLrzH25vJSDcJv20FD1/b1otAVEWRW0irS2sd12yzZmXnmO0lP9Jg/8BCM2kw&#10;6AnqhgVG9k7+BqUld+ChDTMOOoO2lVykHDCbIn+RzV3PrEi5oDjenmTy/w+Wfzl8c0Q2FV3mqI9h&#10;Got0L8ZA3sNI5lGfwfoS3e4sOoYRr7HOKVdvb4H/8MTAtmemE9fOwdAL1iC/Ir7Mzp5OOD6C1MNn&#10;aDAM2wdIQGPrdBQP5SCIjjweTrWJVDheLi/yVV4sKeFoK94uimKeqpex8um5dT58FKBJ3FTUYfET&#10;PDvc+hDpsPLJJUbzoGSzk0qlg+vqrXLkwLBRdulLGbxwU4YMFb1czpeTAn+FyNP3JwgtA3a8krqi&#10;q5MTK6NuH0yT+jEwqaY9UlbmKGTUblIxjPWYapZUjiLX0Dygsg6mBseBxE0P7hclAzZ3Rf3PPXOC&#10;EvXJYHUui8UiTkM6LJYXKCVx55b63MIMR6iKBkqm7TZME7S3TnY9Rpr6wcA1VrSVSetnVkf62MCp&#10;BMdhixNyfk5ez7+EzSMAAAD//wMAUEsDBBQABgAIAAAAIQBRl0Zd3wAAAAgBAAAPAAAAZHJzL2Rv&#10;d25yZXYueG1sTI/BTsMwEETvSPyDtUhcEHXSNmkb4lQICQQ3KAiubrJNIux1sN00/D3LCY6jGc28&#10;KbeTNWJEH3pHCtJZAgKpdk1PrYK31/vrNYgQNTXaOEIF3xhgW52flbpo3IlecNzFVnAJhUIr6GIc&#10;CilD3aHVYeYGJPYOzlsdWfpWNl6fuNwaOU+SXFrdEy90esC7DuvP3dEqWC8fx4/wtHh+r/OD2cSr&#10;1fjw5ZW6vJhub0BEnOJfGH7xGR0qZtq7IzVBGNb5ipMKlgsQbG/SLAexVzBPswxkVcr/B6ofAAAA&#10;//8DAFBLAQItABQABgAIAAAAIQC2gziS/gAAAOEBAAATAAAAAAAAAAAAAAAAAAAAAABbQ29udGVu&#10;dF9UeXBlc10ueG1sUEsBAi0AFAAGAAgAAAAhADj9If/WAAAAlAEAAAsAAAAAAAAAAAAAAAAALwEA&#10;AF9yZWxzLy5yZWxzUEsBAi0AFAAGAAgAAAAhAFNtCsMvAgAAWgQAAA4AAAAAAAAAAAAAAAAALgIA&#10;AGRycy9lMm9Eb2MueG1sUEsBAi0AFAAGAAgAAAAhAFGXRl3fAAAACAEAAA8AAAAAAAAAAAAAAAAA&#10;iQ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Pr>
          <w:noProof/>
          <w:lang w:eastAsia="en-US"/>
        </w:rPr>
        <w:drawing>
          <wp:anchor distT="0" distB="0" distL="114300" distR="114300" simplePos="0" relativeHeight="251718656" behindDoc="0" locked="0" layoutInCell="1" allowOverlap="1" wp14:anchorId="46C597C7" wp14:editId="255C7EE4">
            <wp:simplePos x="0" y="0"/>
            <wp:positionH relativeFrom="column">
              <wp:posOffset>4671695</wp:posOffset>
            </wp:positionH>
            <wp:positionV relativeFrom="paragraph">
              <wp:posOffset>118110</wp:posOffset>
            </wp:positionV>
            <wp:extent cx="848995" cy="1100455"/>
            <wp:effectExtent l="0" t="0" r="0" b="0"/>
            <wp:wrapNone/>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848995" cy="11004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6258" w:rsidRDefault="00DD6258" w:rsidP="00DD6258">
      <w:pPr>
        <w:spacing w:line="240" w:lineRule="auto"/>
        <w:rPr>
          <w:rFonts w:ascii="Calibri" w:hAnsi="Calibri" w:cs="Calibri"/>
        </w:rPr>
      </w:pPr>
    </w:p>
    <w:p w:rsidR="00DD6258" w:rsidRDefault="00DD6258" w:rsidP="00DD6258">
      <w:pPr>
        <w:rPr>
          <w:b/>
        </w:rPr>
      </w:pPr>
    </w:p>
    <w:p w:rsidR="00DD6258" w:rsidRDefault="00DD6258" w:rsidP="00DD6258">
      <w:pPr>
        <w:rPr>
          <w:b/>
        </w:rPr>
      </w:pPr>
    </w:p>
    <w:p w:rsidR="00DD6258" w:rsidRPr="00C54C0F" w:rsidRDefault="00DD6258" w:rsidP="00DD6258">
      <w:pPr>
        <w:rPr>
          <w:b/>
        </w:rPr>
      </w:pPr>
    </w:p>
    <w:p w:rsidR="00724768" w:rsidRDefault="00DD6258" w:rsidP="00DD6258">
      <w:pPr>
        <w:pStyle w:val="NoSpacing"/>
        <w:spacing w:line="276" w:lineRule="auto"/>
      </w:pPr>
      <w:r w:rsidRPr="00A95DCC">
        <w:rPr>
          <w:b/>
        </w:rPr>
        <w:t>Local Food Policies Can Help Promote Local Foods and Improve Health: A Case Study from the Federal States of Micronesia</w:t>
      </w:r>
      <w:r w:rsidRPr="00A95DCC">
        <w:t xml:space="preserve"> </w:t>
      </w:r>
      <w:proofErr w:type="spellStart"/>
      <w:r w:rsidRPr="00A95DCC">
        <w:t>byL</w:t>
      </w:r>
      <w:proofErr w:type="spellEnd"/>
      <w:r w:rsidRPr="00A95DCC">
        <w:t xml:space="preserve"> </w:t>
      </w:r>
      <w:proofErr w:type="spellStart"/>
      <w:r w:rsidRPr="00A95DCC">
        <w:t>Englberger</w:t>
      </w:r>
      <w:proofErr w:type="spellEnd"/>
      <w:r w:rsidRPr="00A95DCC">
        <w:t xml:space="preserve">, A </w:t>
      </w:r>
      <w:proofErr w:type="spellStart"/>
      <w:r w:rsidRPr="00A95DCC">
        <w:t>Lorens</w:t>
      </w:r>
      <w:proofErr w:type="spellEnd"/>
      <w:r w:rsidRPr="00A95DCC">
        <w:t xml:space="preserve">, M </w:t>
      </w:r>
      <w:proofErr w:type="spellStart"/>
      <w:r w:rsidRPr="00A95DCC">
        <w:t>Pretrick</w:t>
      </w:r>
      <w:proofErr w:type="spellEnd"/>
      <w:r w:rsidRPr="00A95DCC">
        <w:t xml:space="preserve">, M Tara, and E Johnson.  </w:t>
      </w:r>
      <w:proofErr w:type="gramStart"/>
      <w:r w:rsidRPr="00A95DCC">
        <w:t xml:space="preserve">Published by </w:t>
      </w:r>
      <w:r w:rsidRPr="00A85FF1">
        <w:rPr>
          <w:rFonts w:cs="Calibri"/>
        </w:rPr>
        <w:t xml:space="preserve">Hawai'i Journal of Medicine and Public Health </w:t>
      </w:r>
      <w:r w:rsidRPr="00A95DCC">
        <w:t>in November 2011.</w:t>
      </w:r>
      <w:proofErr w:type="gramEnd"/>
    </w:p>
    <w:p w:rsidR="00DD6258" w:rsidRPr="00A95DCC" w:rsidRDefault="00A421EB" w:rsidP="00DD6258">
      <w:pPr>
        <w:pStyle w:val="NoSpacing"/>
        <w:spacing w:line="276" w:lineRule="auto"/>
      </w:pPr>
      <w:hyperlink r:id="rId11" w:history="1">
        <w:r w:rsidR="00DD6258" w:rsidRPr="00FF211A">
          <w:rPr>
            <w:rStyle w:val="Hyperlink"/>
            <w:rFonts w:cs="Calibri"/>
            <w:szCs w:val="22"/>
          </w:rPr>
          <w:t>http://www.hjmph.org/70.11.suppl2.htm</w:t>
        </w:r>
      </w:hyperlink>
      <w:r w:rsidR="00DD6258" w:rsidRPr="00A95DCC">
        <w:t xml:space="preserve">  </w:t>
      </w:r>
    </w:p>
    <w:p w:rsidR="00DD6258" w:rsidRPr="00F46B22" w:rsidRDefault="00DD6258" w:rsidP="00DD6258">
      <w:pPr>
        <w:pStyle w:val="NoSpacing"/>
        <w:rPr>
          <w:rFonts w:cs="Calibri"/>
        </w:rPr>
      </w:pPr>
      <w:r>
        <w:rPr>
          <w:rFonts w:cs="Calibri"/>
          <w:noProof/>
          <w:lang w:eastAsia="en-US"/>
        </w:rPr>
        <mc:AlternateContent>
          <mc:Choice Requires="wps">
            <w:drawing>
              <wp:anchor distT="0" distB="0" distL="114300" distR="114300" simplePos="0" relativeHeight="251719680" behindDoc="1" locked="0" layoutInCell="1" allowOverlap="1" wp14:anchorId="687CC33F" wp14:editId="155B4099">
                <wp:simplePos x="0" y="0"/>
                <wp:positionH relativeFrom="column">
                  <wp:posOffset>106045</wp:posOffset>
                </wp:positionH>
                <wp:positionV relativeFrom="paragraph">
                  <wp:posOffset>27305</wp:posOffset>
                </wp:positionV>
                <wp:extent cx="5708015" cy="1606550"/>
                <wp:effectExtent l="4445" t="1905" r="15240" b="17145"/>
                <wp:wrapNone/>
                <wp:docPr id="4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0655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8.35pt;margin-top:2.15pt;width:449.45pt;height:126.5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JLgIAAFoEAAAOAAAAZHJzL2Uyb0RvYy54bWysVNuO0zAQfUfiHyy/0yRV022jpqulSxHS&#10;cpF2+QDHcRILx2Nst0n5esZOt1QLvCDyYHk84+OZc2ayuR17RY7COgm6pNkspURoDrXUbUm/Pu3f&#10;rChxnumaKdCipCfh6O329avNYAoxhw5ULSxBEO2KwZS0894USeJ4J3rmZmCERmcDtmceTdsmtWUD&#10;ovcqmafpMhnA1sYCF87h6f3kpNuI3zSC+89N44QnqqSYm4+rjWsV1mS7YUVrmekkP6fB/iGLnkmN&#10;j16g7pln5GDlb1C95BYcNH7GoU+gaSQXsQasJktfVPPYMSNiLUiOMxea3P+D5Z+OXyyRdUkXa5RK&#10;sx5FehKjJ29hJPPAz2BcgWGPBgP9iMeoc6zVmQfg3xzRsOuYbsWdtTB0gtWYXxZuJldXJxwXQKrh&#10;I9T4DDt4iEBjY/tAHtJBEB11Ol20CalwPMxv0lWa5ZRw9GXLdJnnUb2EFc/XjXX+vYCehE1JLYof&#10;4dnxwfmQDiueQ8JrDpSs91KpaNi22ilLjgwbZR+/WMGLMKXJUNJ1Ps8nBv4KkcbvTxC99NjxSvYl&#10;XV2CWBF4e6fr2I+eSTXtMWWlz0QG7iYW/ViNUbOLPhXUJ2TWwtTgOJC46cD+oGTA5i6p+35gVlCi&#10;PmhUZ50tFmEaorHIb+Zo2GtPde1hmiNUST0l03bnpwk6GCvbDl+a+kHDHSrayMh1kH7K6pw+NnCU&#10;4DxsYUKu7Rj165ew/QkAAP//AwBQSwMEFAAGAAgAAAAhAHXurRjfAAAACAEAAA8AAABkcnMvZG93&#10;bnJldi54bWxMj8FOwzAQRO9I/IO1SFwQddq0SRviVAgJBDcoCK5usk0i7HWw3TT8PcsJjqMZzbwp&#10;t5M1YkQfekcK5rMEBFLtmp5aBW+v99drECFqarRxhAq+McC2Oj8rddG4E73guIut4BIKhVbQxTgU&#10;Uoa6Q6vDzA1I7B2ctzqy9K1svD5xuTVykSSZtLonXuj0gHcd1p+7o1WwXj6OH+EpfX6vs4PZxKt8&#10;fPjySl1eTLc3ICJO8S8Mv/iMDhUz7d2RmiAM6yznpIJlCoLtzXyVgdgrWKzyFGRVyv8Hqh8AAAD/&#10;/wMAUEsBAi0AFAAGAAgAAAAhALaDOJL+AAAA4QEAABMAAAAAAAAAAAAAAAAAAAAAAFtDb250ZW50&#10;X1R5cGVzXS54bWxQSwECLQAUAAYACAAAACEAOP0h/9YAAACUAQAACwAAAAAAAAAAAAAAAAAvAQAA&#10;X3JlbHMvLnJlbHNQSwECLQAUAAYACAAAACEA/vhFCS4CAABaBAAADgAAAAAAAAAAAAAAAAAuAgAA&#10;ZHJzL2Uyb0RvYy54bWxQSwECLQAUAAYACAAAACEAde6tGN8AAAAIAQAADwAAAAAAAAAAAAAAAACI&#10;BAAAZHJzL2Rvd25yZXYueG1sUEsFBgAAAAAEAAQA8wAAAJQFA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Pr>
          <w:noProof/>
          <w:lang w:eastAsia="en-US"/>
        </w:rPr>
        <w:drawing>
          <wp:anchor distT="0" distB="0" distL="114300" distR="114300" simplePos="0" relativeHeight="251721728" behindDoc="0" locked="0" layoutInCell="1" allowOverlap="1" wp14:anchorId="68C9F8F5" wp14:editId="2760C4DE">
            <wp:simplePos x="0" y="0"/>
            <wp:positionH relativeFrom="column">
              <wp:posOffset>4614545</wp:posOffset>
            </wp:positionH>
            <wp:positionV relativeFrom="paragraph">
              <wp:posOffset>125730</wp:posOffset>
            </wp:positionV>
            <wp:extent cx="1042035" cy="1371600"/>
            <wp:effectExtent l="25400" t="25400" r="24765" b="25400"/>
            <wp:wrapNone/>
            <wp:docPr id="4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1042035" cy="137160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Default="00DD6258" w:rsidP="00DD6258">
      <w:pPr>
        <w:spacing w:line="240" w:lineRule="auto"/>
        <w:rPr>
          <w:rFonts w:ascii="Calibri" w:hAnsi="Calibri" w:cs="Calibri"/>
        </w:rPr>
      </w:pPr>
      <w:r>
        <w:rPr>
          <w:rFonts w:cs="Calibri"/>
          <w:noProof/>
        </w:rPr>
        <mc:AlternateContent>
          <mc:Choice Requires="wps">
            <w:drawing>
              <wp:anchor distT="0" distB="0" distL="114300" distR="114300" simplePos="0" relativeHeight="251720704" behindDoc="0" locked="0" layoutInCell="1" allowOverlap="1" wp14:anchorId="466D47C6" wp14:editId="69674993">
                <wp:simplePos x="0" y="0"/>
                <wp:positionH relativeFrom="column">
                  <wp:posOffset>251460</wp:posOffset>
                </wp:positionH>
                <wp:positionV relativeFrom="paragraph">
                  <wp:posOffset>97790</wp:posOffset>
                </wp:positionV>
                <wp:extent cx="4256405" cy="997585"/>
                <wp:effectExtent l="0" t="0" r="13335" b="9525"/>
                <wp:wrapNone/>
                <wp:docPr id="4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6405" cy="997585"/>
                        </a:xfrm>
                        <a:prstGeom prst="rect">
                          <a:avLst/>
                        </a:prstGeom>
                        <a:solidFill>
                          <a:srgbClr val="FFFFFF"/>
                        </a:solidFill>
                        <a:ln w="9525">
                          <a:solidFill>
                            <a:srgbClr val="000000"/>
                          </a:solidFill>
                          <a:miter lim="800000"/>
                          <a:headEnd/>
                          <a:tailEnd/>
                        </a:ln>
                      </wps:spPr>
                      <wps:txbx>
                        <w:txbxContent>
                          <w:p w:rsidR="00DD6258" w:rsidRPr="00A95DCC" w:rsidRDefault="00DD6258" w:rsidP="00DD6258">
                            <w:pPr>
                              <w:pStyle w:val="NoSpacing"/>
                              <w:rPr>
                                <w:rFonts w:cs="Arial"/>
                                <w:position w:val="0"/>
                                <w:lang w:eastAsia="en-US"/>
                              </w:rPr>
                            </w:pPr>
                            <w:r w:rsidRPr="00A95DCC">
                              <w:rPr>
                                <w:rFonts w:cs="Arial"/>
                                <w:position w:val="0"/>
                                <w:lang w:eastAsia="en-US"/>
                              </w:rPr>
                              <w:t xml:space="preserve">The article provides historical background information on FSM and suggests that personal and family commitments to local food, as well as community, government, and non-government level food policies can impact local food consumption and reduce health problems.  </w:t>
                            </w:r>
                          </w:p>
                          <w:p w:rsidR="00DD6258" w:rsidRPr="00A95DCC" w:rsidRDefault="00A421EB" w:rsidP="00DD6258">
                            <w:pPr>
                              <w:pStyle w:val="NoSpacing"/>
                              <w:rPr>
                                <w:rFonts w:cs="Arial"/>
                                <w:position w:val="0"/>
                                <w:lang w:eastAsia="en-US"/>
                              </w:rPr>
                            </w:pPr>
                            <w:hyperlink r:id="rId13" w:history="1">
                              <w:r w:rsidR="00DD6258" w:rsidRPr="00A95DCC">
                                <w:rPr>
                                  <w:rStyle w:val="Hyperlink"/>
                                  <w:rFonts w:cs="Arial"/>
                                  <w:position w:val="0"/>
                                  <w:lang w:eastAsia="en-US"/>
                                </w:rPr>
                                <w:t>http://www.hjmph.org/70.11.suppl2.htm</w:t>
                              </w:r>
                            </w:hyperlink>
                            <w:r w:rsidR="00DD6258" w:rsidRPr="00A95DCC">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9.8pt;margin-top:7.7pt;width:335.15pt;height:78.5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fohLgIAAFkEAAAOAAAAZHJzL2Uyb0RvYy54bWysVNtu2zAMfR+wfxD0vtjx4jYx4hRdugwD&#10;ugvQ7gNkWbaFyaImKbGzrx8lp2l2exnmB4EUqUPykPT6ZuwVOQjrJOiSzmcpJUJzqKVuS/rlcfdq&#10;SYnzTNdMgRYlPQpHbzYvX6wHU4gMOlC1sARBtCsGU9LOe1MkieOd6JmbgREajQ3YnnlUbZvUlg2I&#10;3qskS9OrZABbGwtcOIe3d5ORbiJ+0wjuPzWNE56okmJuPp42nlU4k82aFa1lppP8lAb7hyx6JjUG&#10;PUPdMc/I3srfoHrJLTho/IxDn0DTSC5iDVjNPP2lmoeOGRFrQXKcOdPk/h8s/3j4bImsS7pYXVOi&#10;WY9NehSjJ29gJFngZzCuQLcHg45+xGvsc6zVmXvgXx3RsO2YbsWttTB0gtWY3zy8TC6eTjgugFTD&#10;B6gxDNt7iEBjY/tAHtJBEB37dDz3JqTC8XKR5VeLNKeEo221us6XeQzBiqfXxjr/TkBPglBSi72P&#10;6Oxw73zIhhVPLiGYAyXrnVQqKrattsqSA8M52cXvhP6Tm9JkwOh5lk8E/BUijd+fIHrpceCV7Eu6&#10;PDuxItD2VtdxHD2TapIxZaVPPAbqJhL9WI2xZa9DgMBxBfURibUwzTfuIwod2O+UDDjbJXXf9swK&#10;StR7jc1ZzReLsAxRWeTXGSr20lJdWpjmCFVST8kkbv20QHtjZdthpGkcNNxiQxsZuX7O6pQ+zm9s&#10;wWnXwoJc6tHr+Y+w+QEAAP//AwBQSwMEFAAGAAgAAAAhABupufnfAAAACQEAAA8AAABkcnMvZG93&#10;bnJldi54bWxMj81OwzAQhO9IvIO1SFwQdehP0oQ4FUIC0RsUBFc33iYR8TrYbhrenuUEx50ZzX5T&#10;bibbixF96BwpuJklIJBqZzpqFLy9PlyvQYSoyejeESr4xgCb6vys1IVxJ3rBcRcbwSUUCq2gjXEo&#10;pAx1i1aHmRuQ2Ds4b3Xk0zfSeH3ictvLeZKk0uqO+EOrB7xvsf7cHa2C9fJp/AjbxfN7nR76PF5l&#10;4+OXV+ryYrq7BRFxin9h+MVndKiYae+OZILoFSzylJOsr5Yg2M+SPAexZyGbr0BWpfy/oPoBAAD/&#10;/wMAUEsBAi0AFAAGAAgAAAAhALaDOJL+AAAA4QEAABMAAAAAAAAAAAAAAAAAAAAAAFtDb250ZW50&#10;X1R5cGVzXS54bWxQSwECLQAUAAYACAAAACEAOP0h/9YAAACUAQAACwAAAAAAAAAAAAAAAAAvAQAA&#10;X3JlbHMvLnJlbHNQSwECLQAUAAYACAAAACEAR0n6IS4CAABZBAAADgAAAAAAAAAAAAAAAAAuAgAA&#10;ZHJzL2Uyb0RvYy54bWxQSwECLQAUAAYACAAAACEAG6m5+d8AAAAJAQAADwAAAAAAAAAAAAAAAACI&#10;BAAAZHJzL2Rvd25yZXYueG1sUEsFBgAAAAAEAAQA8wAAAJQFAAAAAA==&#10;">
                <v:textbox>
                  <w:txbxContent>
                    <w:p w:rsidR="00DD6258" w:rsidRPr="00A95DCC" w:rsidRDefault="00DD6258" w:rsidP="00DD6258">
                      <w:pPr>
                        <w:pStyle w:val="NoSpacing"/>
                        <w:rPr>
                          <w:rFonts w:cs="Arial"/>
                          <w:position w:val="0"/>
                          <w:lang w:eastAsia="en-US"/>
                        </w:rPr>
                      </w:pPr>
                      <w:r w:rsidRPr="00A95DCC">
                        <w:rPr>
                          <w:rFonts w:cs="Arial"/>
                          <w:position w:val="0"/>
                          <w:lang w:eastAsia="en-US"/>
                        </w:rPr>
                        <w:t xml:space="preserve">The article provides historical background information on FSM and suggests that personal and family commitments to local food, as well as community, government, and non-government level food policies can impact local food consumption and reduce health problems.  </w:t>
                      </w:r>
                    </w:p>
                    <w:p w:rsidR="00DD6258" w:rsidRPr="00A95DCC" w:rsidRDefault="00DD6258" w:rsidP="00DD6258">
                      <w:pPr>
                        <w:pStyle w:val="NoSpacing"/>
                        <w:rPr>
                          <w:rFonts w:cs="Arial"/>
                          <w:position w:val="0"/>
                          <w:lang w:eastAsia="en-US"/>
                        </w:rPr>
                      </w:pPr>
                      <w:hyperlink r:id="rId14" w:history="1">
                        <w:r w:rsidRPr="00A95DCC">
                          <w:rPr>
                            <w:rStyle w:val="Hyperlink"/>
                            <w:rFonts w:cs="Arial"/>
                            <w:position w:val="0"/>
                            <w:lang w:eastAsia="en-US"/>
                          </w:rPr>
                          <w:t>http://www.hjmph.org/70.11.suppl2.htm</w:t>
                        </w:r>
                      </w:hyperlink>
                      <w:r w:rsidRPr="00A95DCC">
                        <w:rPr>
                          <w:rFonts w:cs="Arial"/>
                          <w:position w:val="0"/>
                          <w:lang w:eastAsia="en-US"/>
                        </w:rPr>
                        <w:t xml:space="preserve"> </w:t>
                      </w:r>
                    </w:p>
                  </w:txbxContent>
                </v:textbox>
              </v:shape>
            </w:pict>
          </mc:Fallback>
        </mc:AlternateContent>
      </w:r>
    </w:p>
    <w:p w:rsidR="00DD6258" w:rsidRDefault="00DD6258" w:rsidP="00DD6258">
      <w:pPr>
        <w:spacing w:line="240" w:lineRule="auto"/>
      </w:pPr>
    </w:p>
    <w:p w:rsidR="00DD6258" w:rsidRDefault="00DD6258" w:rsidP="00DD6258">
      <w:pPr>
        <w:rPr>
          <w:b/>
        </w:rPr>
      </w:pPr>
    </w:p>
    <w:p w:rsidR="00DD6258" w:rsidRDefault="00DD6258" w:rsidP="00DD6258">
      <w:pPr>
        <w:rPr>
          <w:b/>
        </w:rPr>
      </w:pPr>
    </w:p>
    <w:p w:rsidR="00DD6258" w:rsidRDefault="00DD6258" w:rsidP="00DD6258">
      <w:pPr>
        <w:rPr>
          <w:b/>
        </w:rPr>
      </w:pPr>
    </w:p>
    <w:p w:rsidR="00DD6258" w:rsidRPr="00FB67EE" w:rsidRDefault="00DD6258" w:rsidP="00724768">
      <w:pPr>
        <w:spacing w:after="0"/>
        <w:rPr>
          <w:rFonts w:ascii="Calibri" w:hAnsi="Calibri" w:cs="Calibri"/>
          <w:b/>
          <w:sz w:val="24"/>
          <w:szCs w:val="24"/>
        </w:rPr>
      </w:pPr>
      <w:r w:rsidRPr="00F46B22">
        <w:rPr>
          <w:rFonts w:ascii="Calibri" w:hAnsi="Calibri" w:cs="Calibri"/>
          <w:b/>
          <w:sz w:val="24"/>
          <w:szCs w:val="24"/>
        </w:rPr>
        <w:t xml:space="preserve">Good Laws, Good Food: Putting Local Food </w:t>
      </w:r>
      <w:r w:rsidRPr="00FF211A">
        <w:rPr>
          <w:rFonts w:ascii="Calibri" w:hAnsi="Calibri" w:cs="Calibri"/>
          <w:b/>
        </w:rPr>
        <w:t xml:space="preserve">Policies to work for our Communities </w:t>
      </w:r>
      <w:r w:rsidRPr="00FF211A">
        <w:rPr>
          <w:rFonts w:ascii="Calibri" w:hAnsi="Calibri" w:cs="Calibri"/>
        </w:rPr>
        <w:t xml:space="preserve">by the Harvard Food Law and Policy Clinic.  </w:t>
      </w:r>
      <w:proofErr w:type="gramStart"/>
      <w:r w:rsidRPr="00FF211A">
        <w:rPr>
          <w:rFonts w:ascii="Calibri" w:hAnsi="Calibri" w:cs="Calibri"/>
        </w:rPr>
        <w:t>Published in 2012.</w:t>
      </w:r>
      <w:proofErr w:type="gramEnd"/>
      <w:r w:rsidRPr="00DA4E83">
        <w:t xml:space="preserve"> </w:t>
      </w:r>
      <w:hyperlink r:id="rId15" w:history="1">
        <w:r w:rsidRPr="00F46B22">
          <w:rPr>
            <w:rStyle w:val="Hyperlink"/>
            <w:rFonts w:ascii="Calibri" w:hAnsi="Calibri" w:cs="Calibri"/>
            <w:sz w:val="24"/>
            <w:szCs w:val="24"/>
          </w:rPr>
          <w:t>http://www.law.harvard.edu/academics/clinical/lsc/documents/FINAL_LOCAL_TOOLKIT2.pdf</w:t>
        </w:r>
      </w:hyperlink>
      <w:r>
        <w:rPr>
          <w:rFonts w:ascii="Calibri" w:hAnsi="Calibri" w:cs="Calibri"/>
        </w:rPr>
        <w:t xml:space="preserve"> </w:t>
      </w:r>
    </w:p>
    <w:p w:rsidR="00DD6258" w:rsidRPr="00F46B22" w:rsidRDefault="00DD6258" w:rsidP="00DD6258">
      <w:pPr>
        <w:pStyle w:val="NoSpacing"/>
        <w:rPr>
          <w:rFonts w:cs="Calibri"/>
        </w:rPr>
      </w:pPr>
      <w:r>
        <w:rPr>
          <w:rFonts w:cs="Calibri"/>
          <w:noProof/>
          <w:szCs w:val="22"/>
          <w:lang w:eastAsia="en-US"/>
        </w:rPr>
        <mc:AlternateContent>
          <mc:Choice Requires="wps">
            <w:drawing>
              <wp:anchor distT="0" distB="0" distL="114300" distR="114300" simplePos="0" relativeHeight="251723776" behindDoc="0" locked="0" layoutInCell="1" allowOverlap="1" wp14:anchorId="3A7E73A7" wp14:editId="2027B30C">
                <wp:simplePos x="0" y="0"/>
                <wp:positionH relativeFrom="column">
                  <wp:posOffset>283845</wp:posOffset>
                </wp:positionH>
                <wp:positionV relativeFrom="paragraph">
                  <wp:posOffset>147320</wp:posOffset>
                </wp:positionV>
                <wp:extent cx="4107815" cy="2221230"/>
                <wp:effectExtent l="4445" t="0" r="15240" b="19050"/>
                <wp:wrapNone/>
                <wp:docPr id="4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2221230"/>
                        </a:xfrm>
                        <a:prstGeom prst="rect">
                          <a:avLst/>
                        </a:prstGeom>
                        <a:solidFill>
                          <a:srgbClr val="FFFFFF"/>
                        </a:solidFill>
                        <a:ln w="9525">
                          <a:solidFill>
                            <a:srgbClr val="000000"/>
                          </a:solidFill>
                          <a:miter lim="800000"/>
                          <a:headEnd/>
                          <a:tailEnd/>
                        </a:ln>
                      </wps:spPr>
                      <wps:txbx>
                        <w:txbxContent>
                          <w:p w:rsidR="00DD6258" w:rsidRPr="005C5C90" w:rsidRDefault="00DD6258" w:rsidP="00DD6258">
                            <w:pPr>
                              <w:pStyle w:val="NoSpacing"/>
                              <w:rPr>
                                <w:rFonts w:cs="Arial"/>
                                <w:position w:val="0"/>
                                <w:lang w:eastAsia="en-US"/>
                              </w:rPr>
                            </w:pPr>
                            <w:r w:rsidRPr="005C5C90">
                              <w:rPr>
                                <w:rFonts w:cs="Arial"/>
                                <w:position w:val="0"/>
                                <w:lang w:eastAsia="en-US"/>
                              </w:rPr>
                              <w:t xml:space="preserve">This toolkit goal is to increase access to healthy foods.  It assists in the development, promotion, and legal and policy research needs of state and local food policy councils.  Included are school food and nutrition education tips and environmental sustainability recommendations. </w:t>
                            </w:r>
                          </w:p>
                          <w:p w:rsidR="00DD6258" w:rsidRDefault="00DD6258" w:rsidP="00DD6258">
                            <w:pPr>
                              <w:pStyle w:val="NoSpacing"/>
                              <w:rPr>
                                <w:rFonts w:cs="Arial"/>
                                <w:position w:val="0"/>
                                <w:lang w:eastAsia="en-US"/>
                              </w:rPr>
                            </w:pPr>
                            <w:r w:rsidRPr="005C5C90">
                              <w:rPr>
                                <w:rFonts w:cs="Arial"/>
                                <w:i/>
                                <w:position w:val="0"/>
                                <w:lang w:eastAsia="en-US"/>
                              </w:rPr>
                              <w:t>Page 85:</w:t>
                            </w:r>
                            <w:r w:rsidRPr="005C5C90">
                              <w:rPr>
                                <w:rFonts w:cs="Arial"/>
                                <w:position w:val="0"/>
                                <w:lang w:eastAsia="en-US"/>
                              </w:rPr>
                              <w:t xml:space="preserve"> Local Purchasing</w:t>
                            </w:r>
                          </w:p>
                          <w:p w:rsidR="00DD6258" w:rsidRPr="005C5C90" w:rsidRDefault="00A421EB" w:rsidP="00DD6258">
                            <w:pPr>
                              <w:pStyle w:val="NoSpacing"/>
                              <w:rPr>
                                <w:rFonts w:cs="Arial"/>
                                <w:position w:val="0"/>
                                <w:lang w:eastAsia="en-US"/>
                              </w:rPr>
                            </w:pPr>
                            <w:hyperlink r:id="rId16" w:anchor="page=85" w:history="1">
                              <w:r w:rsidR="00DD6258" w:rsidRPr="00D15C80">
                                <w:rPr>
                                  <w:rStyle w:val="Hyperlink"/>
                                  <w:rFonts w:cs="Arial"/>
                                  <w:position w:val="0"/>
                                  <w:lang w:eastAsia="en-US"/>
                                </w:rPr>
                                <w:t>http://www.law.harvard.edu/academics/clinical/lsc/documents/FINAL_LOCAL_TOOLKIT2.pdf#page=85</w:t>
                              </w:r>
                            </w:hyperlink>
                            <w:r w:rsidR="00DD6258">
                              <w:rPr>
                                <w:rFonts w:cs="Arial"/>
                                <w:position w:val="0"/>
                                <w:lang w:eastAsia="en-US"/>
                              </w:rPr>
                              <w:t xml:space="preserve"> </w:t>
                            </w:r>
                          </w:p>
                          <w:p w:rsidR="00DD6258" w:rsidRPr="005C5C90" w:rsidRDefault="00DD6258" w:rsidP="00DD6258">
                            <w:pPr>
                              <w:pStyle w:val="NoSpacing"/>
                              <w:rPr>
                                <w:rFonts w:cs="Arial"/>
                                <w:position w:val="0"/>
                                <w:lang w:eastAsia="en-US"/>
                              </w:rPr>
                            </w:pPr>
                          </w:p>
                          <w:p w:rsidR="00DD6258" w:rsidRPr="005C5C90" w:rsidRDefault="00DD6258" w:rsidP="00DD6258">
                            <w:pPr>
                              <w:pStyle w:val="NoSpacing"/>
                              <w:rPr>
                                <w:rFonts w:cs="Arial"/>
                                <w:position w:val="0"/>
                                <w:lang w:eastAsia="en-US"/>
                              </w:rPr>
                            </w:pPr>
                            <w:r w:rsidRPr="005C5C90">
                              <w:rPr>
                                <w:rFonts w:cs="Arial"/>
                                <w:i/>
                                <w:position w:val="0"/>
                                <w:lang w:eastAsia="en-US"/>
                              </w:rPr>
                              <w:t>Page 87:</w:t>
                            </w:r>
                            <w:r w:rsidRPr="005C5C90">
                              <w:rPr>
                                <w:rFonts w:cs="Arial"/>
                                <w:position w:val="0"/>
                                <w:lang w:eastAsia="en-US"/>
                              </w:rPr>
                              <w:t xml:space="preserve"> Sustainability Plans</w:t>
                            </w:r>
                          </w:p>
                          <w:p w:rsidR="00DD6258" w:rsidRPr="005C5C90" w:rsidRDefault="00A421EB" w:rsidP="00DD6258">
                            <w:pPr>
                              <w:pStyle w:val="NoSpacing"/>
                              <w:rPr>
                                <w:rFonts w:cs="Arial"/>
                                <w:position w:val="0"/>
                                <w:lang w:eastAsia="en-US"/>
                              </w:rPr>
                            </w:pPr>
                            <w:hyperlink r:id="rId17" w:anchor="page=87" w:history="1">
                              <w:r w:rsidR="00DD6258" w:rsidRPr="00D15C80">
                                <w:rPr>
                                  <w:rStyle w:val="Hyperlink"/>
                                  <w:rFonts w:cs="Arial"/>
                                  <w:position w:val="0"/>
                                  <w:lang w:eastAsia="en-US"/>
                                </w:rPr>
                                <w:t>http://www.law.harvard.edu/academics/clinical/lsc/documents/FINAL_LOCAL_TOOLKIT2.pdf#page=87</w:t>
                              </w:r>
                            </w:hyperlink>
                            <w:r w:rsidR="00DD6258">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22.35pt;margin-top:11.6pt;width:323.45pt;height:174.9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y9lLgIAAFoEAAAOAAAAZHJzL2Uyb0RvYy54bWysVNuO0zAQfUfiHyy/01xo2TZqulq6FCEt&#10;F2mXD3AcJ7FwPMZ2m5SvZ+y0pVrgBZEHy+MZH8+cM5P17dgrchDWSdAlzWYpJUJzqKVuS/r1afdq&#10;SYnzTNdMgRYlPQpHbzcvX6wHU4gcOlC1sARBtCsGU9LOe1MkieOd6JmbgREanQ3Ynnk0bZvUlg2I&#10;3qskT9M3yQC2Nha4cA5P7ycn3UT8phHcf24aJzxRJcXcfFxtXKuwJps1K1rLTCf5KQ32D1n0TGp8&#10;9AJ1zzwjeyt/g+olt+Cg8TMOfQJNI7mINWA1WfqsmseOGRFrQXKcudDk/h8s/3T4YomsSzpfIT+a&#10;9SjSkxg9eQsjyQM/g3EFhj0aDPQjHqPOsVZnHoB/c0TDtmO6FXfWwtAJVmN+WbiZXF2dcFwAqYaP&#10;UOMzbO8hAo2N7QN5SAdBdMzjeNEmpMLxcJ6lN8tsQQlHX57nWf46qpew4nzdWOffC+hJ2JTUovgR&#10;nh0enA/psOIcEl5zoGS9k0pFw7bVVllyYNgou/jFCp6FKU2Gkq4W+WJi4K8Qafz+BNFLjx2vZF/S&#10;5SWIFYG3d7qO/eiZVNMeU1b6RGTgbmLRj9U4aXbWp4L6iMxamBocBxI3HdgflAzY3CV13/fMCkrU&#10;B43qrLL5PExDNOaLmxwNe+2prj1Mc4Qqqadk2m79NEF7Y2Xb4UtTP2i4Q0UbGbkO0k9ZndLHBo4S&#10;nIYtTMi1HaN+/RI2PwEAAP//AwBQSwMEFAAGAAgAAAAhAOFCvqjgAAAACQEAAA8AAABkcnMvZG93&#10;bnJldi54bWxMj8FOwzAQRO9I/IO1SFwQdZpESRuyqRASCG5QUHt1YzeJsNfBdtPw95gTHEczmnlT&#10;b2aj2aScHywhLBcJMEWtlQN1CB/vj7crYD4IkkJbUgjfysOmubyoRSXtmd7UtA0diyXkK4HQhzBW&#10;nPu2V0b4hR0VRe9onREhStdx6cQ5lhvN0yQpuBEDxYVejOqhV+3n9mQQVvnztPcv2euuLY56HW7K&#10;6enLIV5fzfd3wIKaw18YfvEjOjSR6WBPJD3TCHlexiRCmqXAol+slwWwA0JWZgnwpub/HzQ/AAAA&#10;//8DAFBLAQItABQABgAIAAAAIQC2gziS/gAAAOEBAAATAAAAAAAAAAAAAAAAAAAAAABbQ29udGVu&#10;dF9UeXBlc10ueG1sUEsBAi0AFAAGAAgAAAAhADj9If/WAAAAlAEAAAsAAAAAAAAAAAAAAAAALwEA&#10;AF9yZWxzLy5yZWxzUEsBAi0AFAAGAAgAAAAhAJa/L2UuAgAAWgQAAA4AAAAAAAAAAAAAAAAALgIA&#10;AGRycy9lMm9Eb2MueG1sUEsBAi0AFAAGAAgAAAAhAOFCvqjgAAAACQEAAA8AAAAAAAAAAAAAAAAA&#10;iAQAAGRycy9kb3ducmV2LnhtbFBLBQYAAAAABAAEAPMAAACVBQAAAAA=&#10;">
                <v:textbox>
                  <w:txbxContent>
                    <w:p w:rsidR="00DD6258" w:rsidRPr="005C5C90" w:rsidRDefault="00DD6258" w:rsidP="00DD6258">
                      <w:pPr>
                        <w:pStyle w:val="NoSpacing"/>
                        <w:rPr>
                          <w:rFonts w:cs="Arial"/>
                          <w:position w:val="0"/>
                          <w:lang w:eastAsia="en-US"/>
                        </w:rPr>
                      </w:pPr>
                      <w:r w:rsidRPr="005C5C90">
                        <w:rPr>
                          <w:rFonts w:cs="Arial"/>
                          <w:position w:val="0"/>
                          <w:lang w:eastAsia="en-US"/>
                        </w:rPr>
                        <w:t xml:space="preserve">This toolkit goal is to increase access to healthy foods.  It assists in the development, promotion, and legal and policy research needs of state and local food policy councils.  Included are school food and nutrition education tips and environmental sustainability recommendations. </w:t>
                      </w:r>
                    </w:p>
                    <w:p w:rsidR="00DD6258" w:rsidRDefault="00DD6258" w:rsidP="00DD6258">
                      <w:pPr>
                        <w:pStyle w:val="NoSpacing"/>
                        <w:rPr>
                          <w:rFonts w:cs="Arial"/>
                          <w:position w:val="0"/>
                          <w:lang w:eastAsia="en-US"/>
                        </w:rPr>
                      </w:pPr>
                      <w:r w:rsidRPr="005C5C90">
                        <w:rPr>
                          <w:rFonts w:cs="Arial"/>
                          <w:i/>
                          <w:position w:val="0"/>
                          <w:lang w:eastAsia="en-US"/>
                        </w:rPr>
                        <w:t>Page 85:</w:t>
                      </w:r>
                      <w:r w:rsidRPr="005C5C90">
                        <w:rPr>
                          <w:rFonts w:cs="Arial"/>
                          <w:position w:val="0"/>
                          <w:lang w:eastAsia="en-US"/>
                        </w:rPr>
                        <w:t xml:space="preserve"> Local Purchasing</w:t>
                      </w:r>
                    </w:p>
                    <w:p w:rsidR="00DD6258" w:rsidRPr="005C5C90" w:rsidRDefault="00DD6258" w:rsidP="00DD6258">
                      <w:pPr>
                        <w:pStyle w:val="NoSpacing"/>
                        <w:rPr>
                          <w:rFonts w:cs="Arial"/>
                          <w:position w:val="0"/>
                          <w:lang w:eastAsia="en-US"/>
                        </w:rPr>
                      </w:pPr>
                      <w:hyperlink r:id="rId18" w:anchor="page=85" w:history="1">
                        <w:r w:rsidRPr="00D15C80">
                          <w:rPr>
                            <w:rStyle w:val="Hyperlink"/>
                            <w:rFonts w:cs="Arial"/>
                            <w:position w:val="0"/>
                            <w:lang w:eastAsia="en-US"/>
                          </w:rPr>
                          <w:t>http://www.law.harvard.edu/academics/clinical/lsc/documents/FINAL_LOCAL_TOOLKIT2.pdf#page=85</w:t>
                        </w:r>
                      </w:hyperlink>
                      <w:r>
                        <w:rPr>
                          <w:rFonts w:cs="Arial"/>
                          <w:position w:val="0"/>
                          <w:lang w:eastAsia="en-US"/>
                        </w:rPr>
                        <w:t xml:space="preserve"> </w:t>
                      </w:r>
                    </w:p>
                    <w:p w:rsidR="00DD6258" w:rsidRPr="005C5C90" w:rsidRDefault="00DD6258" w:rsidP="00DD6258">
                      <w:pPr>
                        <w:pStyle w:val="NoSpacing"/>
                        <w:rPr>
                          <w:rFonts w:cs="Arial"/>
                          <w:position w:val="0"/>
                          <w:lang w:eastAsia="en-US"/>
                        </w:rPr>
                      </w:pPr>
                    </w:p>
                    <w:p w:rsidR="00DD6258" w:rsidRPr="005C5C90" w:rsidRDefault="00DD6258" w:rsidP="00DD6258">
                      <w:pPr>
                        <w:pStyle w:val="NoSpacing"/>
                        <w:rPr>
                          <w:rFonts w:cs="Arial"/>
                          <w:position w:val="0"/>
                          <w:lang w:eastAsia="en-US"/>
                        </w:rPr>
                      </w:pPr>
                      <w:r w:rsidRPr="005C5C90">
                        <w:rPr>
                          <w:rFonts w:cs="Arial"/>
                          <w:i/>
                          <w:position w:val="0"/>
                          <w:lang w:eastAsia="en-US"/>
                        </w:rPr>
                        <w:t>Page 87:</w:t>
                      </w:r>
                      <w:r w:rsidRPr="005C5C90">
                        <w:rPr>
                          <w:rFonts w:cs="Arial"/>
                          <w:position w:val="0"/>
                          <w:lang w:eastAsia="en-US"/>
                        </w:rPr>
                        <w:t xml:space="preserve"> Sustainability Plans</w:t>
                      </w:r>
                    </w:p>
                    <w:p w:rsidR="00DD6258" w:rsidRPr="005C5C90" w:rsidRDefault="00DD6258" w:rsidP="00DD6258">
                      <w:pPr>
                        <w:pStyle w:val="NoSpacing"/>
                        <w:rPr>
                          <w:rFonts w:cs="Arial"/>
                          <w:position w:val="0"/>
                          <w:lang w:eastAsia="en-US"/>
                        </w:rPr>
                      </w:pPr>
                      <w:hyperlink r:id="rId19" w:anchor="page=87" w:history="1">
                        <w:r w:rsidRPr="00D15C80">
                          <w:rPr>
                            <w:rStyle w:val="Hyperlink"/>
                            <w:rFonts w:cs="Arial"/>
                            <w:position w:val="0"/>
                            <w:lang w:eastAsia="en-US"/>
                          </w:rPr>
                          <w:t>http://www.law.harvard.edu/academics/clinical/lsc/documents/FINAL_LOCAL_TOOLKIT2.pdf#page=87</w:t>
                        </w:r>
                      </w:hyperlink>
                      <w:r>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722752" behindDoc="1" locked="0" layoutInCell="1" allowOverlap="1" wp14:anchorId="2E0CA3FC" wp14:editId="35FBBF1B">
                <wp:simplePos x="0" y="0"/>
                <wp:positionH relativeFrom="column">
                  <wp:posOffset>106045</wp:posOffset>
                </wp:positionH>
                <wp:positionV relativeFrom="paragraph">
                  <wp:posOffset>27305</wp:posOffset>
                </wp:positionV>
                <wp:extent cx="5708015" cy="2468880"/>
                <wp:effectExtent l="4445" t="1905" r="15240" b="18415"/>
                <wp:wrapNone/>
                <wp:docPr id="4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6888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8.35pt;margin-top:2.15pt;width:449.45pt;height:194.4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QcoMAIAAFoEAAAOAAAAZHJzL2Uyb0RvYy54bWysVNuO0zAQfUfiHyy/06RRu5tGTVdLlyKk&#10;5SLt8gGO4yQWjsfYbpPy9YydtlQLvCDyYHk84+OZc2ayvht7RQ7COgm6pPNZSonQHGqp25J+fd69&#10;ySlxnumaKdCipEfh6N3m9av1YAqRQQeqFpYgiHbFYEraeW+KJHG8Ez1zMzBCo7MB2zOPpm2T2rIB&#10;0XuVZGl6kwxga2OBC+fw9GFy0k3EbxrB/eemccITVVLMzcfVxrUKa7JZs6K1zHSSn9Jg/5BFz6TG&#10;Ry9QD8wzsrfyN6hecgsOGj/j0CfQNJKLWANWM09fVPPUMSNiLUiOMxea3P+D5Z8OXyyRdUkX+YoS&#10;zXoU6VmMnryFkWSBn8G4AsOeDAb6EY9R51irM4/AvzmiYdsx3Yp7a2HoBKsxv3m4mVxdnXBcAKmG&#10;j1DjM2zvIQKNje0DeUgHQXTU6XjRJqTC8XB5m+bpfEkJR1+2uMnzPKqXsOJ83Vjn3wvoSdiU1KL4&#10;EZ4dHp0P6bDiHBJec6BkvZNKRcO21VZZcmDYKLv4xQpehClNhpKultlyYuCvEGn8/gTRS48dr2Rf&#10;0vwSxIrA2ztdx370TKppjykrfSIycDex6MdqjJotz/pUUB+RWQtTg+NA4qYD+4OSAZu7pO77nllB&#10;ifqgUZ3VfLEI0xCNxfI2Q8Nee6prD9McoUrqKZm2Wz9N0N5Y2Xb40tQPGu5R0UZGroP0U1an9LGB&#10;owSnYQsTcm3HqF+/hM1PAAAA//8DAFBLAwQUAAYACAAAACEA0GrXAt4AAAAIAQAADwAAAGRycy9k&#10;b3ducmV2LnhtbEyPwU7DMBBE70j8g7VIXBB1QkrahDgVQgLBDQqCqxtvk4h4HWw3DX/PcoLjaEYz&#10;b6rNbAcxoQ+9IwXpIgGB1DjTU6vg7fX+cg0iRE1GD45QwTcG2NSnJ5UujTvSC07b2AouoVBqBV2M&#10;YyllaDq0OizciMTe3nmrI0vfSuP1kcvtIK+SJJdW98QLnR7xrsPmc3uwCtbLx+kjPGXP702+H4p4&#10;sZoevrxS52fz7Q2IiHP8C8MvPqNDzUw7dyATxMA6X3FSwTIDwXaRXucgdgqyIktB1pX8f6D+AQAA&#10;//8DAFBLAQItABQABgAIAAAAIQC2gziS/gAAAOEBAAATAAAAAAAAAAAAAAAAAAAAAABbQ29udGVu&#10;dF9UeXBlc10ueG1sUEsBAi0AFAAGAAgAAAAhADj9If/WAAAAlAEAAAsAAAAAAAAAAAAAAAAALwEA&#10;AF9yZWxzLy5yZWxzUEsBAi0AFAAGAAgAAAAhANS1BygwAgAAWgQAAA4AAAAAAAAAAAAAAAAALgIA&#10;AGRycy9lMm9Eb2MueG1sUEsBAi0AFAAGAAgAAAAhANBq1wLeAAAACAEAAA8AAAAAAAAAAAAAAAAA&#10;ig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DD6258" w:rsidRDefault="00DD6258" w:rsidP="00DD6258">
      <w:r>
        <w:rPr>
          <w:noProof/>
        </w:rPr>
        <w:drawing>
          <wp:anchor distT="0" distB="0" distL="114300" distR="114300" simplePos="0" relativeHeight="251724800" behindDoc="0" locked="0" layoutInCell="1" allowOverlap="1" wp14:anchorId="15DF505E" wp14:editId="331AECA8">
            <wp:simplePos x="0" y="0"/>
            <wp:positionH relativeFrom="column">
              <wp:posOffset>4497070</wp:posOffset>
            </wp:positionH>
            <wp:positionV relativeFrom="paragraph">
              <wp:posOffset>188595</wp:posOffset>
            </wp:positionV>
            <wp:extent cx="1169670" cy="1605280"/>
            <wp:effectExtent l="25400" t="25400" r="24130" b="20320"/>
            <wp:wrapNone/>
            <wp:docPr id="461"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1169670" cy="160528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Default="00DD6258" w:rsidP="00DD6258">
      <w:pPr>
        <w:rPr>
          <w:b/>
        </w:rPr>
      </w:pPr>
      <w:r w:rsidRPr="00C54C0F">
        <w:rPr>
          <w:b/>
        </w:rPr>
        <w:tab/>
        <w:t>Public Health Agency-led policy initiatives</w:t>
      </w:r>
    </w:p>
    <w:p w:rsidR="00DD6258" w:rsidRDefault="00DD6258" w:rsidP="00DD6258">
      <w:pPr>
        <w:pStyle w:val="NoSpacing"/>
        <w:spacing w:line="276" w:lineRule="auto"/>
        <w:rPr>
          <w:b/>
        </w:rPr>
      </w:pPr>
    </w:p>
    <w:p w:rsidR="00DD6258" w:rsidRDefault="00DD6258" w:rsidP="00DD6258">
      <w:pPr>
        <w:pStyle w:val="NoSpacing"/>
        <w:spacing w:line="276" w:lineRule="auto"/>
        <w:rPr>
          <w:b/>
        </w:rPr>
      </w:pPr>
    </w:p>
    <w:p w:rsidR="00DD6258" w:rsidRDefault="00DD6258" w:rsidP="00DD6258">
      <w:pPr>
        <w:pStyle w:val="NoSpacing"/>
        <w:spacing w:line="276" w:lineRule="auto"/>
        <w:rPr>
          <w:b/>
        </w:rPr>
      </w:pPr>
    </w:p>
    <w:p w:rsidR="00AD5A79" w:rsidRDefault="00AD5A79"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DD6258" w:rsidRDefault="00DD6258" w:rsidP="00724768">
      <w:pPr>
        <w:spacing w:after="0"/>
        <w:rPr>
          <w:rFonts w:ascii="Calibri" w:hAnsi="Calibri" w:cs="Calibri"/>
        </w:rPr>
      </w:pPr>
      <w:r>
        <w:rPr>
          <w:noProof/>
        </w:rPr>
        <mc:AlternateContent>
          <mc:Choice Requires="wps">
            <w:drawing>
              <wp:anchor distT="0" distB="0" distL="114300" distR="114300" simplePos="0" relativeHeight="251727872" behindDoc="0" locked="0" layoutInCell="1" allowOverlap="1">
                <wp:simplePos x="0" y="0"/>
                <wp:positionH relativeFrom="column">
                  <wp:posOffset>215757</wp:posOffset>
                </wp:positionH>
                <wp:positionV relativeFrom="paragraph">
                  <wp:posOffset>666943</wp:posOffset>
                </wp:positionV>
                <wp:extent cx="4089115" cy="1068512"/>
                <wp:effectExtent l="0" t="0" r="26035" b="17780"/>
                <wp:wrapNone/>
                <wp:docPr id="5" name="Text Box 5"/>
                <wp:cNvGraphicFramePr/>
                <a:graphic xmlns:a="http://schemas.openxmlformats.org/drawingml/2006/main">
                  <a:graphicData uri="http://schemas.microsoft.com/office/word/2010/wordprocessingShape">
                    <wps:wsp>
                      <wps:cNvSpPr txBox="1"/>
                      <wps:spPr>
                        <a:xfrm>
                          <a:off x="0" y="0"/>
                          <a:ext cx="4089115" cy="106851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D6258" w:rsidRPr="00A95DCC" w:rsidRDefault="00DD6258" w:rsidP="00DD6258">
                            <w:pPr>
                              <w:pStyle w:val="NoSpacing"/>
                              <w:rPr>
                                <w:rFonts w:cs="Arial"/>
                                <w:position w:val="0"/>
                                <w:lang w:eastAsia="en-US"/>
                              </w:rPr>
                            </w:pPr>
                            <w:r w:rsidRPr="00A95DCC">
                              <w:rPr>
                                <w:rFonts w:cs="Arial"/>
                                <w:position w:val="0"/>
                                <w:lang w:eastAsia="en-US"/>
                              </w:rPr>
                              <w:t xml:space="preserve">The </w:t>
                            </w:r>
                            <w:r>
                              <w:rPr>
                                <w:rFonts w:cs="Arial"/>
                                <w:position w:val="0"/>
                                <w:lang w:eastAsia="en-US"/>
                              </w:rPr>
                              <w:t>American Farmland Trust identified and reviewed 134 food policy councils and food system to determine if they lead to state and local government actions to strengthen community food systems</w:t>
                            </w:r>
                            <w:proofErr w:type="gramStart"/>
                            <w:r>
                              <w:rPr>
                                <w:rFonts w:cs="Arial"/>
                                <w:position w:val="0"/>
                                <w:lang w:eastAsia="en-US"/>
                              </w:rPr>
                              <w:t>.</w:t>
                            </w:r>
                            <w:r w:rsidRPr="00A95DCC">
                              <w:rPr>
                                <w:rFonts w:cs="Arial"/>
                                <w:position w:val="0"/>
                                <w:lang w:eastAsia="en-US"/>
                              </w:rPr>
                              <w:t>.</w:t>
                            </w:r>
                            <w:proofErr w:type="gramEnd"/>
                            <w:r w:rsidRPr="00A95DCC">
                              <w:rPr>
                                <w:rFonts w:cs="Arial"/>
                                <w:position w:val="0"/>
                                <w:lang w:eastAsia="en-US"/>
                              </w:rPr>
                              <w:t xml:space="preserve">  </w:t>
                            </w:r>
                          </w:p>
                          <w:p w:rsidR="00DD6258" w:rsidRDefault="00A421EB" w:rsidP="00DD6258">
                            <w:hyperlink r:id="rId21" w:history="1">
                              <w:r w:rsidR="00DD6258" w:rsidRPr="00A46278">
                                <w:rPr>
                                  <w:rStyle w:val="Hyperlink"/>
                                </w:rPr>
                                <w:t>http://farmland.org/documents/AFT_NNPHI_WhitePaper_FINAL.pdf</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5" o:spid="_x0000_s1032" type="#_x0000_t202" style="position:absolute;margin-left:17pt;margin-top:52.5pt;width:322pt;height:84.15pt;z-index:251727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uYmlwIAALoFAAAOAAAAZHJzL2Uyb0RvYy54bWysVN9P2zAQfp+0/8Hy+0jStR1UTVEHYpqE&#10;AA0mnl3HbiNsn2e7Tbq/fmcnKYXxwrSX5Oz77tfnu5uft1qRnXC+BlPS4iSnRBgOVW3WJf35cPXp&#10;lBIfmKmYAiNKuheeni8+fpg3diZGsAFVCUfQifGzxpZ0E4KdZZnnG6GZPwErDColOM0CHt06qxxr&#10;0LtW2SjPp1kDrrIOuPAeby87JV0k/1IKHm6l9CIQVVLMLaSvS99V/GaLOZutHbObmvdpsH/IQrPa&#10;YNCDq0sWGNm6+i9XuuYOPMhwwkFnIGXNRaoBqynyV9Xcb5gVqRYkx9sDTf7/ueU3uztH6qqkE0oM&#10;0/hED6IN5Cu0ZBLZaayfIejeIiy0eI2vPNx7vIxFt9Lp+MdyCOqR5/2B2+iM4+U4Pz0rCgzCUVfk&#10;09NJMYp+smdz63z4JkCTKJTU4eMlTtnu2ocOOkBiNA+qrq5qpdIhNoy4UI7sGD61CilJdP4CpQxp&#10;Sjr9PMmT4xe66Ppgv1KMP/XpHaHQnzIxnEit1acVKeqoSFLYKxExyvwQEqlNjLyRI+NcmEOeCR1R&#10;Eit6j2GPf87qPcZdHWiRIoMJB2NdG3AdSy+prZ4GamWHxzc8qjuKoV21qaemQ6esoNpjAznoBtBb&#10;flUj39fMhzvmcOKwZ3CLhFv8SAX4SNBLlGzA/X7rPuJxEFBLSYMTXFL/a8ucoER9NzgiZ8V4HEc+&#10;HcaTLyM8uGPN6lhjtvoCsHMK3FeWJzHigxpE6UA/4rJZxqioYoZj7JKGQbwI3V7BZcXFcplAOOSW&#10;hWtzb3l0HVmOffbQPjJn+z4POCI3MMw6m71q9w4bLQ0stwFknWYh8tyx2vOPCyJNU7/M4gY6PifU&#10;88pd/AEAAP//AwBQSwMEFAAGAAgAAAAhAG9yHNPdAAAACgEAAA8AAABkcnMvZG93bnJldi54bWxM&#10;j0FPwzAMhe9I/IfISNxYygpbKU0nQIMLJwbi7DVeUtEkVZJ15d9jTnB7tp+ev9dsZjeIiWLqg1dw&#10;vShAkO+C7r1R8PH+fFWBSBm9xiF4UvBNCTbt+VmDtQ4n/0bTLhvBIT7VqMDmPNZSps6Sw7QII3m+&#10;HUJ0mHmMRuqIJw53g1wWxUo67D1/sDjSk6Xua3d0CraP5s50FUa7rXTfT/Pn4dW8KHV5MT/cg8g0&#10;5z8z/OIzOrTMtA9Hr5MYFJQ3XCXzvrhlwYbVumKxV7BclyXItpH/K7Q/AAAA//8DAFBLAQItABQA&#10;BgAIAAAAIQC2gziS/gAAAOEBAAATAAAAAAAAAAAAAAAAAAAAAABbQ29udGVudF9UeXBlc10ueG1s&#10;UEsBAi0AFAAGAAgAAAAhADj9If/WAAAAlAEAAAsAAAAAAAAAAAAAAAAALwEAAF9yZWxzLy5yZWxz&#10;UEsBAi0AFAAGAAgAAAAhAAJq5iaXAgAAugUAAA4AAAAAAAAAAAAAAAAALgIAAGRycy9lMm9Eb2Mu&#10;eG1sUEsBAi0AFAAGAAgAAAAhAG9yHNPdAAAACgEAAA8AAAAAAAAAAAAAAAAA8QQAAGRycy9kb3du&#10;cmV2LnhtbFBLBQYAAAAABAAEAPMAAAD7BQAAAAA=&#10;" fillcolor="white [3201]" strokeweight=".5pt">
                <v:textbox>
                  <w:txbxContent>
                    <w:p w:rsidR="00DD6258" w:rsidRPr="00A95DCC" w:rsidRDefault="00DD6258" w:rsidP="00DD6258">
                      <w:pPr>
                        <w:pStyle w:val="NoSpacing"/>
                        <w:rPr>
                          <w:rFonts w:cs="Arial"/>
                          <w:position w:val="0"/>
                          <w:lang w:eastAsia="en-US"/>
                        </w:rPr>
                      </w:pPr>
                      <w:r w:rsidRPr="00A95DCC">
                        <w:rPr>
                          <w:rFonts w:cs="Arial"/>
                          <w:position w:val="0"/>
                          <w:lang w:eastAsia="en-US"/>
                        </w:rPr>
                        <w:t xml:space="preserve">The </w:t>
                      </w:r>
                      <w:r>
                        <w:rPr>
                          <w:rFonts w:cs="Arial"/>
                          <w:position w:val="0"/>
                          <w:lang w:eastAsia="en-US"/>
                        </w:rPr>
                        <w:t>American Farmland Trust identified and reviewed 134 food policy councils and food system to determine if they lead to state and local government actions to strengthen community food systems.</w:t>
                      </w:r>
                      <w:r w:rsidRPr="00A95DCC">
                        <w:rPr>
                          <w:rFonts w:cs="Arial"/>
                          <w:position w:val="0"/>
                          <w:lang w:eastAsia="en-US"/>
                        </w:rPr>
                        <w:t xml:space="preserve">.  </w:t>
                      </w:r>
                    </w:p>
                    <w:p w:rsidR="00DD6258" w:rsidRDefault="00DD6258" w:rsidP="00DD6258">
                      <w:hyperlink r:id="rId22" w:history="1">
                        <w:r w:rsidRPr="00A46278">
                          <w:rPr>
                            <w:rStyle w:val="Hyperlink"/>
                          </w:rPr>
                          <w:t>http://farmland.org/documents/AFT_NNPHI_WhitePaper_FINAL.pdf</w:t>
                        </w:r>
                      </w:hyperlink>
                    </w:p>
                  </w:txbxContent>
                </v:textbox>
              </v:shape>
            </w:pict>
          </mc:Fallback>
        </mc:AlternateContent>
      </w:r>
      <w:r>
        <w:rPr>
          <w:noProof/>
        </w:rPr>
        <mc:AlternateContent>
          <mc:Choice Requires="wps">
            <w:drawing>
              <wp:anchor distT="0" distB="0" distL="114300" distR="114300" simplePos="0" relativeHeight="251726848" behindDoc="0" locked="0" layoutInCell="1" allowOverlap="1" wp14:anchorId="4B8ACC8B" wp14:editId="26D5DB32">
                <wp:simplePos x="0" y="0"/>
                <wp:positionH relativeFrom="column">
                  <wp:posOffset>0</wp:posOffset>
                </wp:positionH>
                <wp:positionV relativeFrom="paragraph">
                  <wp:posOffset>559435</wp:posOffset>
                </wp:positionV>
                <wp:extent cx="6031865" cy="1377950"/>
                <wp:effectExtent l="0" t="0" r="26035" b="12700"/>
                <wp:wrapSquare wrapText="bothSides"/>
                <wp:docPr id="1" name="Text Box 1"/>
                <wp:cNvGraphicFramePr/>
                <a:graphic xmlns:a="http://schemas.openxmlformats.org/drawingml/2006/main">
                  <a:graphicData uri="http://schemas.microsoft.com/office/word/2010/wordprocessingShape">
                    <wps:wsp>
                      <wps:cNvSpPr txBox="1"/>
                      <wps:spPr>
                        <a:xfrm>
                          <a:off x="0" y="0"/>
                          <a:ext cx="6031865" cy="1377950"/>
                        </a:xfrm>
                        <a:prstGeom prst="rect">
                          <a:avLst/>
                        </a:prstGeom>
                        <a:noFill/>
                        <a:ln w="6350">
                          <a:solidFill>
                            <a:prstClr val="black"/>
                          </a:solidFill>
                        </a:ln>
                        <a:effectLst/>
                      </wps:spPr>
                      <wps:txbx>
                        <w:txbxContent>
                          <w:p w:rsidR="00DD6258" w:rsidRPr="00F46B22" w:rsidRDefault="00DD6258" w:rsidP="00DD6258">
                            <w:pPr>
                              <w:pStyle w:val="NoSpacing"/>
                              <w:rPr>
                                <w:rFonts w:cs="Calibri"/>
                              </w:rPr>
                            </w:pPr>
                            <w:r>
                              <w:rPr>
                                <w:rFonts w:cs="Calibri"/>
                              </w:rPr>
                              <w:t xml:space="preserve">                                                                                                                                              </w:t>
                            </w:r>
                            <w:r>
                              <w:rPr>
                                <w:rFonts w:cs="Calibri"/>
                                <w:noProof/>
                                <w:lang w:eastAsia="en-US"/>
                              </w:rPr>
                              <w:drawing>
                                <wp:inline distT="0" distB="0" distL="0" distR="0" wp14:anchorId="550D30AD" wp14:editId="7611399B">
                                  <wp:extent cx="1064526" cy="1276057"/>
                                  <wp:effectExtent l="0" t="0" r="254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PNG"/>
                                          <pic:cNvPicPr/>
                                        </pic:nvPicPr>
                                        <pic:blipFill>
                                          <a:blip r:embed="rId23">
                                            <a:extLst>
                                              <a:ext uri="{28A0092B-C50C-407E-A947-70E740481C1C}">
                                                <a14:useLocalDpi xmlns:a14="http://schemas.microsoft.com/office/drawing/2010/main" val="0"/>
                                              </a:ext>
                                            </a:extLst>
                                          </a:blip>
                                          <a:stretch>
                                            <a:fillRect/>
                                          </a:stretch>
                                        </pic:blipFill>
                                        <pic:spPr>
                                          <a:xfrm>
                                            <a:off x="0" y="0"/>
                                            <a:ext cx="1067949" cy="1280160"/>
                                          </a:xfrm>
                                          <a:prstGeom prst="rect">
                                            <a:avLst/>
                                          </a:prstGeom>
                                        </pic:spPr>
                                      </pic:pic>
                                    </a:graphicData>
                                  </a:graphic>
                                </wp:inline>
                              </w:drawing>
                            </w:r>
                          </w:p>
                          <w:p w:rsidR="00DD6258" w:rsidRDefault="00DD6258" w:rsidP="00DD6258">
                            <w:pPr>
                              <w:spacing w:line="240" w:lineRule="auto"/>
                              <w:rPr>
                                <w:rFonts w:ascii="Calibri" w:hAnsi="Calibri" w:cs="Calibri"/>
                              </w:rPr>
                            </w:pPr>
                          </w:p>
                          <w:p w:rsidR="00DD6258" w:rsidRPr="00791B6C" w:rsidRDefault="00DD6258" w:rsidP="00DD6258">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3" type="#_x0000_t202" style="position:absolute;margin-left:0;margin-top:44.05pt;width:474.95pt;height:10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28rSgIAAI8EAAAOAAAAZHJzL2Uyb0RvYy54bWysVNtOGzEQfa/Uf7D8XjYJl0DEBqUgqkoI&#10;kALi2fF6k1W9Htd2sku/vmecBCLap6ovztx2LufM5PKqb63YmBAbcqUcHg2kME5T1bhlKZ+fbr+c&#10;SxGTcpWy5EwpX02UV9PPny47PzEjWpGtTBBI4uKk86VcpeQnRRH1yrQqHpE3Ds6aQqsS1LAsqqA6&#10;ZG9tMRoMzoqOQuUDaRMjrDdbp5zm/HVtdHqo62iSsKVEbym/Ib8LfovppZosg/KrRu/aUP/QRasa&#10;h6JvqW5UUmIdmj9StY0OFKlOR5raguq60SbPgGmGgw/TzFfKmzwLwIn+Dab4/9Lq+81jEE0F7qRw&#10;qgVFT6ZP4iv1YsjodD5OEDT3CEs9zBy5s0cYeei+Di3/YhwBP3B+fcOWk2kYzwbHw/OzUyk0fMPj&#10;8fjiNKNfvH/uQ0zfDLWChVIGkJcxVZu7mFASofsQrubotrE2E2id6FDiGCnZE8k2FTtZ4U+ubRAb&#10;hRVYWKV/cPvIdRAFzToONnllduV49O2ILKV+0WegxvvxF1S9ApVA262KXt82KHanYnpUAWsEIHAa&#10;6QFPbQkd0k6SYkXh19/sHA924ZWiw1qWMv5cq2CksN8deL8YnpzwHmfl5HQ8ghIOPYtDj1u314Sx&#10;wS26yyLHJ7sX60DtCy5oxlXhUk6jdinTXrxO22PBBWozm+UgbK5X6c7NvebUe5Cf+hcV/I68BN7v&#10;ab/AavKBw20sf+lotk5UN5lgxnmLKhhiBVufudpdKJ/VoZ6j3v9Hpr8BAAD//wMAUEsDBBQABgAI&#10;AAAAIQCwKtuv3wAAAAcBAAAPAAAAZHJzL2Rvd25yZXYueG1sTI9PS8QwFMTvgt8hPMGbm1RdbWtf&#10;FxH3IMiCq7ge0+bZFPOnNtlu9dMbT3ocZpj5TbWarWETjaH3DiFbCGDkWq961yG8PK/PcmAhSqek&#10;8Y4QvijAqj4+qmSp/ME90bSNHUslLpQSQcc4lJyHVpOVYeEHcsl796OVMcmx42qUh1RuDT8X4opb&#10;2bu0oOVAd5raj+3eIjy+7j7v15s3saPG9MvJXOuH7wbx9GS+vQEWaY5/YfjFT+hQJ6bG750KzCCk&#10;IxEhzzNgyS0uiwJYg3AhlhnwuuL/+esfAAAA//8DAFBLAQItABQABgAIAAAAIQC2gziS/gAAAOEB&#10;AAATAAAAAAAAAAAAAAAAAAAAAABbQ29udGVudF9UeXBlc10ueG1sUEsBAi0AFAAGAAgAAAAhADj9&#10;If/WAAAAlAEAAAsAAAAAAAAAAAAAAAAALwEAAF9yZWxzLy5yZWxzUEsBAi0AFAAGAAgAAAAhAPVb&#10;bytKAgAAjwQAAA4AAAAAAAAAAAAAAAAALgIAAGRycy9lMm9Eb2MueG1sUEsBAi0AFAAGAAgAAAAh&#10;ALAq26/fAAAABwEAAA8AAAAAAAAAAAAAAAAApAQAAGRycy9kb3ducmV2LnhtbFBLBQYAAAAABAAE&#10;APMAAACwBQAAAAA=&#10;" filled="f" strokeweight=".5pt">
                <v:textbox>
                  <w:txbxContent>
                    <w:p w:rsidR="00DD6258" w:rsidRPr="00F46B22" w:rsidRDefault="00DD6258" w:rsidP="00DD6258">
                      <w:pPr>
                        <w:pStyle w:val="NoSpacing"/>
                        <w:rPr>
                          <w:rFonts w:cs="Calibri"/>
                        </w:rPr>
                      </w:pPr>
                      <w:r>
                        <w:rPr>
                          <w:rFonts w:cs="Calibri"/>
                        </w:rPr>
                        <w:t xml:space="preserve">                                                                                                                                              </w:t>
                      </w:r>
                      <w:r>
                        <w:rPr>
                          <w:rFonts w:cs="Calibri"/>
                          <w:noProof/>
                          <w:lang w:eastAsia="en-US"/>
                        </w:rPr>
                        <w:drawing>
                          <wp:inline distT="0" distB="0" distL="0" distR="0" wp14:anchorId="550D30AD" wp14:editId="7611399B">
                            <wp:extent cx="1064526" cy="1276057"/>
                            <wp:effectExtent l="0" t="0" r="254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PNG"/>
                                    <pic:cNvPicPr/>
                                  </pic:nvPicPr>
                                  <pic:blipFill>
                                    <a:blip r:embed="rId24">
                                      <a:extLst>
                                        <a:ext uri="{28A0092B-C50C-407E-A947-70E740481C1C}">
                                          <a14:useLocalDpi xmlns:a14="http://schemas.microsoft.com/office/drawing/2010/main" val="0"/>
                                        </a:ext>
                                      </a:extLst>
                                    </a:blip>
                                    <a:stretch>
                                      <a:fillRect/>
                                    </a:stretch>
                                  </pic:blipFill>
                                  <pic:spPr>
                                    <a:xfrm>
                                      <a:off x="0" y="0"/>
                                      <a:ext cx="1067949" cy="1280160"/>
                                    </a:xfrm>
                                    <a:prstGeom prst="rect">
                                      <a:avLst/>
                                    </a:prstGeom>
                                  </pic:spPr>
                                </pic:pic>
                              </a:graphicData>
                            </a:graphic>
                          </wp:inline>
                        </w:drawing>
                      </w:r>
                    </w:p>
                    <w:p w:rsidR="00DD6258" w:rsidRDefault="00DD6258" w:rsidP="00DD6258">
                      <w:pPr>
                        <w:spacing w:line="240" w:lineRule="auto"/>
                        <w:rPr>
                          <w:rFonts w:ascii="Calibri" w:hAnsi="Calibri" w:cs="Calibri"/>
                        </w:rPr>
                      </w:pPr>
                    </w:p>
                    <w:p w:rsidR="00DD6258" w:rsidRPr="00791B6C" w:rsidRDefault="00DD6258" w:rsidP="00DD6258">
                      <w:pPr>
                        <w:spacing w:line="240" w:lineRule="auto"/>
                      </w:pPr>
                    </w:p>
                  </w:txbxContent>
                </v:textbox>
                <w10:wrap type="square"/>
              </v:shape>
            </w:pict>
          </mc:Fallback>
        </mc:AlternateContent>
      </w:r>
      <w:r>
        <w:rPr>
          <w:rFonts w:ascii="Calibri" w:hAnsi="Calibri" w:cs="Calibri"/>
          <w:b/>
          <w:sz w:val="24"/>
          <w:szCs w:val="24"/>
        </w:rPr>
        <w:t xml:space="preserve">Supporting Agricultural Viability and Community Food Security: A Review of Food Policy Councils and Food System Plans </w:t>
      </w:r>
      <w:r w:rsidRPr="00FF211A">
        <w:rPr>
          <w:rFonts w:ascii="Calibri" w:hAnsi="Calibri" w:cs="Calibri"/>
        </w:rPr>
        <w:t xml:space="preserve">by </w:t>
      </w:r>
      <w:r>
        <w:rPr>
          <w:rFonts w:ascii="Calibri" w:hAnsi="Calibri" w:cs="Calibri"/>
        </w:rPr>
        <w:t xml:space="preserve">Julia </w:t>
      </w:r>
      <w:proofErr w:type="spellStart"/>
      <w:r>
        <w:rPr>
          <w:rFonts w:ascii="Calibri" w:hAnsi="Calibri" w:cs="Calibri"/>
        </w:rPr>
        <w:t>Freedgood</w:t>
      </w:r>
      <w:proofErr w:type="spellEnd"/>
      <w:r>
        <w:rPr>
          <w:rFonts w:ascii="Calibri" w:hAnsi="Calibri" w:cs="Calibri"/>
        </w:rPr>
        <w:t xml:space="preserve"> and </w:t>
      </w:r>
      <w:proofErr w:type="spellStart"/>
      <w:r>
        <w:rPr>
          <w:rFonts w:ascii="Calibri" w:hAnsi="Calibri" w:cs="Calibri"/>
        </w:rPr>
        <w:t>Anelkis</w:t>
      </w:r>
      <w:proofErr w:type="spellEnd"/>
      <w:r>
        <w:rPr>
          <w:rFonts w:ascii="Calibri" w:hAnsi="Calibri" w:cs="Calibri"/>
        </w:rPr>
        <w:t xml:space="preserve"> Royce.  </w:t>
      </w:r>
      <w:proofErr w:type="gramStart"/>
      <w:r>
        <w:rPr>
          <w:rFonts w:ascii="Calibri" w:hAnsi="Calibri" w:cs="Calibri"/>
        </w:rPr>
        <w:t xml:space="preserve">Published </w:t>
      </w:r>
      <w:r w:rsidRPr="00FF211A">
        <w:rPr>
          <w:rFonts w:ascii="Calibri" w:hAnsi="Calibri" w:cs="Calibri"/>
        </w:rPr>
        <w:t xml:space="preserve">in </w:t>
      </w:r>
      <w:r>
        <w:rPr>
          <w:rFonts w:ascii="Calibri" w:hAnsi="Calibri" w:cs="Calibri"/>
        </w:rPr>
        <w:t xml:space="preserve">December </w:t>
      </w:r>
      <w:r w:rsidRPr="00FF211A">
        <w:rPr>
          <w:rFonts w:ascii="Calibri" w:hAnsi="Calibri" w:cs="Calibri"/>
        </w:rPr>
        <w:t>2012.</w:t>
      </w:r>
      <w:proofErr w:type="gramEnd"/>
    </w:p>
    <w:p w:rsidR="00724768" w:rsidRDefault="00724768" w:rsidP="00DD6258">
      <w:pPr>
        <w:pStyle w:val="NoSpacing"/>
        <w:spacing w:line="276" w:lineRule="auto"/>
        <w:rPr>
          <w:b/>
        </w:rPr>
      </w:pPr>
    </w:p>
    <w:p w:rsidR="00DD6258" w:rsidRPr="00A95DCC" w:rsidRDefault="00DD6258" w:rsidP="00DD6258">
      <w:pPr>
        <w:pStyle w:val="NoSpacing"/>
        <w:spacing w:line="276" w:lineRule="auto"/>
        <w:rPr>
          <w:b/>
        </w:rPr>
      </w:pPr>
      <w:r w:rsidRPr="00A95DCC">
        <w:rPr>
          <w:b/>
        </w:rPr>
        <w:t xml:space="preserve">A Healthy Nutrition Environment: Linking Education, Activity, and Food through School Garden Program Overview </w:t>
      </w:r>
      <w:r w:rsidRPr="00A95DCC">
        <w:t xml:space="preserve">by the California Department of Education.  </w:t>
      </w:r>
      <w:proofErr w:type="gramStart"/>
      <w:r w:rsidRPr="00A95DCC">
        <w:t>Published in 2013.</w:t>
      </w:r>
      <w:proofErr w:type="gramEnd"/>
      <w:r>
        <w:t xml:space="preserve"> </w:t>
      </w:r>
      <w:hyperlink r:id="rId25" w:history="1">
        <w:r w:rsidRPr="00D15C80">
          <w:rPr>
            <w:rStyle w:val="Hyperlink"/>
          </w:rPr>
          <w:t>http://www.cde.ca.gov/ls/nu/he/gardenoverview.asp</w:t>
        </w:r>
      </w:hyperlink>
      <w:r>
        <w:t xml:space="preserve">  </w:t>
      </w:r>
      <w:r w:rsidRPr="00A95DCC">
        <w:t xml:space="preserve">  </w:t>
      </w:r>
    </w:p>
    <w:p w:rsidR="00DD6258" w:rsidRPr="00F46B22" w:rsidRDefault="00DD6258" w:rsidP="00DD6258">
      <w:pPr>
        <w:pStyle w:val="NoSpacing"/>
        <w:rPr>
          <w:rFonts w:cs="Calibri"/>
        </w:rPr>
      </w:pPr>
      <w:r>
        <w:rPr>
          <w:rFonts w:cs="Calibri"/>
          <w:noProof/>
          <w:lang w:eastAsia="en-US"/>
        </w:rPr>
        <mc:AlternateContent>
          <mc:Choice Requires="wps">
            <w:drawing>
              <wp:anchor distT="0" distB="0" distL="114300" distR="114300" simplePos="0" relativeHeight="251729920" behindDoc="1" locked="0" layoutInCell="1" allowOverlap="1" wp14:anchorId="4252BA70" wp14:editId="7AC72038">
                <wp:simplePos x="0" y="0"/>
                <wp:positionH relativeFrom="column">
                  <wp:posOffset>106045</wp:posOffset>
                </wp:positionH>
                <wp:positionV relativeFrom="paragraph">
                  <wp:posOffset>27305</wp:posOffset>
                </wp:positionV>
                <wp:extent cx="5708015" cy="1826260"/>
                <wp:effectExtent l="4445" t="1905" r="15240" b="13335"/>
                <wp:wrapNone/>
                <wp:docPr id="4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2626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2.15pt;width:449.45pt;height:143.8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4IdMAIAAFoEAAAOAAAAZHJzL2Uyb0RvYy54bWysVNuO2yAQfa/Uf0C8N74oySZWnNU221SV&#10;thdptx+AMbZRMUOBxN5+fQecpNG2fanqB8Qww2HmnBlvbsdekaOwToIuaTZLKRGaQy11W9KvT/s3&#10;K0qcZ7pmCrQo6bNw9Hb7+tVmMIXIoQNVC0sQRLtiMCXtvDdFkjjeiZ65GRih0dmA7ZlH07ZJbdmA&#10;6L1K8jRdJgPY2ljgwjk8vZ+cdBvxm0Zw/7lpnPBElRRz83G1ca3Cmmw3rGgtM53kpzTYP2TRM6nx&#10;0QvUPfOMHKz8DaqX3IKDxs849Ak0jeQi1oDVZOmLah47ZkSsBclx5kKT+3+w/NPxiyWyLul8vaRE&#10;sx5FehKjJ29hJHngZzCuwLBHg4F+xGPUOdbqzAPwb45o2HVMt+LOWhg6wWrMLws3k6urE44LINXw&#10;EWp8hh08RKCxsX0gD+kgiI46PV+0CalwPFzcpKs0W1DC0Zet8mW+jOolrDhfN9b59wJ6EjYltSh+&#10;hGfHB+dDOqw4h4TXHChZ76VS0bBttVOWHBk2yj5+sYIXYUqToaTrRb6YGPgrRBq/P0H00mPHK9mX&#10;dHUJYkXg7Z2uYz96JtW0x5SVPhEZuJtY9GM1Rs1WZ30qqJ+RWQtTg+NA4qYD+4OSAZu7pO77gVlB&#10;ifqgUZ11Np+HaYjGfHGTo2GvPdW1h2mOUCX1lEzbnZ8m6GCsbDt8aeoHDXeoaCMj10H6KatT+tjA&#10;UYLTsIUJubZj1K9fwvYnAAAA//8DAFBLAwQUAAYACAAAACEAGWWQ1t8AAAAIAQAADwAAAGRycy9k&#10;b3ducmV2LnhtbEyPwU7DMBBE70j8g7VIXBB10pa0CXEqhASiNygIrm68TSLidbDdNPw9ywmOoxnN&#10;vCk3k+3FiD50jhSkswQEUu1MR42Ct9eH6zWIEDUZ3TtCBd8YYFOdn5W6MO5ELzjuYiO4hEKhFbQx&#10;DoWUoW7R6jBzAxJ7B+etjix9I43XJy63vZwnSSat7ogXWj3gfYv15+5oFayXT+NH2C6e3+vs0Ofx&#10;ajU+fnmlLi+mu1sQEaf4F4ZffEaHipn27kgmiJ51tuKkguUCBNt5epOB2CuY52kOsirl/wPVDwAA&#10;AP//AwBQSwECLQAUAAYACAAAACEAtoM4kv4AAADhAQAAEwAAAAAAAAAAAAAAAAAAAAAAW0NvbnRl&#10;bnRfVHlwZXNdLnhtbFBLAQItABQABgAIAAAAIQA4/SH/1gAAAJQBAAALAAAAAAAAAAAAAAAAAC8B&#10;AABfcmVscy8ucmVsc1BLAQItABQABgAIAAAAIQCMn4IdMAIAAFoEAAAOAAAAAAAAAAAAAAAAAC4C&#10;AABkcnMvZTJvRG9jLnhtbFBLAQItABQABgAIAAAAIQAZZZDW3wAAAAgBAAAPAAAAAAAAAAAAAAAA&#10;AIoEAABkcnMvZG93bnJldi54bWxQSwUGAAAAAAQABADzAAAAlgU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730944" behindDoc="0" locked="0" layoutInCell="1" allowOverlap="1" wp14:anchorId="442BF3C3" wp14:editId="65335D93">
                <wp:simplePos x="0" y="0"/>
                <wp:positionH relativeFrom="column">
                  <wp:posOffset>283845</wp:posOffset>
                </wp:positionH>
                <wp:positionV relativeFrom="paragraph">
                  <wp:posOffset>158115</wp:posOffset>
                </wp:positionV>
                <wp:extent cx="4107815" cy="1536065"/>
                <wp:effectExtent l="4445" t="5715" r="15240" b="7620"/>
                <wp:wrapNone/>
                <wp:docPr id="4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536065"/>
                        </a:xfrm>
                        <a:prstGeom prst="rect">
                          <a:avLst/>
                        </a:prstGeom>
                        <a:solidFill>
                          <a:srgbClr val="FFFFFF"/>
                        </a:solidFill>
                        <a:ln w="9525">
                          <a:solidFill>
                            <a:srgbClr val="000000"/>
                          </a:solidFill>
                          <a:miter lim="800000"/>
                          <a:headEnd/>
                          <a:tailEnd/>
                        </a:ln>
                      </wps:spPr>
                      <wps:txbx>
                        <w:txbxContent>
                          <w:p w:rsidR="00DD6258" w:rsidRPr="00A95DCC" w:rsidRDefault="00DD6258" w:rsidP="00DD6258">
                            <w:pPr>
                              <w:pStyle w:val="NoSpacing"/>
                              <w:rPr>
                                <w:rFonts w:cs="Arial"/>
                                <w:position w:val="0"/>
                                <w:lang w:eastAsia="en-US"/>
                              </w:rPr>
                            </w:pPr>
                            <w:proofErr w:type="gramStart"/>
                            <w:r w:rsidRPr="00A95DCC">
                              <w:rPr>
                                <w:rFonts w:cs="Arial"/>
                                <w:position w:val="0"/>
                                <w:lang w:eastAsia="en-US"/>
                              </w:rPr>
                              <w:t>An overview of the school garden program including its impact on children’s health, nutrition, and academic achievement.</w:t>
                            </w:r>
                            <w:proofErr w:type="gramEnd"/>
                            <w:r w:rsidRPr="00A95DCC">
                              <w:rPr>
                                <w:rFonts w:cs="Arial"/>
                                <w:position w:val="0"/>
                                <w:lang w:eastAsia="en-US"/>
                              </w:rPr>
                              <w:t xml:space="preserve">  Recognizing the educational and health benefits of school gardens, the California Department of Education launched the Garden in Every School Initiative in 1995. The Governor and Legislature, acknowledging the value of school garden projects, enacted several bills that promote instructional school gardens. The example bills are provided.  </w:t>
                            </w:r>
                          </w:p>
                          <w:p w:rsidR="00DD6258" w:rsidRPr="00A95DCC" w:rsidRDefault="00A421EB" w:rsidP="00DD6258">
                            <w:pPr>
                              <w:pStyle w:val="NoSpacing"/>
                              <w:rPr>
                                <w:rFonts w:cs="Arial"/>
                                <w:position w:val="0"/>
                                <w:lang w:eastAsia="en-US"/>
                              </w:rPr>
                            </w:pPr>
                            <w:hyperlink r:id="rId26" w:history="1">
                              <w:r w:rsidR="00DD6258" w:rsidRPr="00D15C80">
                                <w:rPr>
                                  <w:rStyle w:val="Hyperlink"/>
                                  <w:rFonts w:cs="Arial"/>
                                  <w:position w:val="0"/>
                                  <w:lang w:eastAsia="en-US"/>
                                </w:rPr>
                                <w:t>http://www.cde.ca.gov/ls/nu/he/gardenoverview.asp</w:t>
                              </w:r>
                            </w:hyperlink>
                            <w:r w:rsidR="00DD6258">
                              <w:rPr>
                                <w:rFonts w:cs="Arial"/>
                                <w:position w:val="0"/>
                                <w:lang w:eastAsia="en-US"/>
                              </w:rPr>
                              <w:t xml:space="preserve"> </w:t>
                            </w:r>
                          </w:p>
                          <w:p w:rsidR="00DD6258" w:rsidRPr="00A95DCC" w:rsidRDefault="00DD6258" w:rsidP="00DD6258">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22.35pt;margin-top:12.45pt;width:323.45pt;height:120.9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7snMAIAAFoEAAAOAAAAZHJzL2Uyb0RvYy54bWysVNtu2zAMfR+wfxD0vtjOnDQx4hRdugwD&#10;ugvQ7gNkWbaFyaImKbG7rx8lp2l2exnmB4EUqUPykPTmeuwVOQrrJOiSZrOUEqE51FK3Jf3ysH+1&#10;osR5pmumQIuSPgpHr7cvX2wGU4g5dKBqYQmCaFcMpqSd96ZIEsc70TM3AyM0GhuwPfOo2japLRsQ&#10;vVfJPE2XyQC2Nha4cA5vbycj3Ub8phHcf2oaJzxRJcXcfDxtPKtwJtsNK1rLTCf5KQ32D1n0TGoM&#10;eoa6ZZ6Rg5W/QfWSW3DQ+BmHPoGmkVzEGrCaLP2lmvuOGRFrQXKcOdPk/h8s/3j8bImsS5qvc0o0&#10;67FJD2L05A2MZB74GYwr0O3eoKMf8Rr7HGt15g74V0c07DqmW3FjLQydYDXml4WXycXTCccFkGr4&#10;ADWGYQcPEWhsbB/IQzoIomOfHs+9CalwvMyz9GqVLSjhaMsWr5fpchFjsOLpubHOvxPQkyCU1GLz&#10;Izw73jkf0mHFk0uI5kDJei+Vioptq52y5MhwUPbxO6H/5KY0GUq6XswXEwN/hUjj9yeIXnqceCX7&#10;kq7OTqwIvL3VdZxHz6SaZExZ6RORgbuJRT9WY+zZOgQIJFdQPyKzFqYBx4VEoQP7nZIBh7uk7tuB&#10;WUGJeq+xO+ssz8M2RCVfXM1RsZeW6tLCNEeoknpKJnHnpw06GCvbDiNN86DhBjvayMj1c1an9HGA&#10;YwtOyxY25FKPXs+/hO0PAAAA//8DAFBLAwQUAAYACAAAACEAFwf4kt8AAAAJAQAADwAAAGRycy9k&#10;b3ducmV2LnhtbEyPwU7DMBBE70j8g7VIXBB1WiI3CXEqhASCWykIrm7sJhH2OthuGv6e5QTH2RnN&#10;vK03s7NsMiEOHiUsFxkwg63XA3YS3l4frgtgMSnUyno0Er5NhE1zflarSvsTvphplzpGJRgrJaFP&#10;aaw4j21vnIoLPxok7+CDU4lk6LgO6kTlzvJVlgnu1IC00KvR3Pem/dwdnYQif5o+4vPN9r0VB1um&#10;q/X0+BWkvLyY726BJTOnvzD84hM6NMS090fUkVkJeb6mpIRVXgIjX5RLAWxPByEK4E3N/3/Q/AAA&#10;AP//AwBQSwECLQAUAAYACAAAACEAtoM4kv4AAADhAQAAEwAAAAAAAAAAAAAAAAAAAAAAW0NvbnRl&#10;bnRfVHlwZXNdLnhtbFBLAQItABQABgAIAAAAIQA4/SH/1gAAAJQBAAALAAAAAAAAAAAAAAAAAC8B&#10;AABfcmVscy8ucmVsc1BLAQItABQABgAIAAAAIQBwO7snMAIAAFoEAAAOAAAAAAAAAAAAAAAAAC4C&#10;AABkcnMvZTJvRG9jLnhtbFBLAQItABQABgAIAAAAIQAXB/iS3wAAAAkBAAAPAAAAAAAAAAAAAAAA&#10;AIoEAABkcnMvZG93bnJldi54bWxQSwUGAAAAAAQABADzAAAAlgUAAAAA&#10;">
                <v:textbox>
                  <w:txbxContent>
                    <w:p w:rsidR="00DD6258" w:rsidRPr="00A95DCC" w:rsidRDefault="00DD6258" w:rsidP="00DD6258">
                      <w:pPr>
                        <w:pStyle w:val="NoSpacing"/>
                        <w:rPr>
                          <w:rFonts w:cs="Arial"/>
                          <w:position w:val="0"/>
                          <w:lang w:eastAsia="en-US"/>
                        </w:rPr>
                      </w:pPr>
                      <w:r w:rsidRPr="00A95DCC">
                        <w:rPr>
                          <w:rFonts w:cs="Arial"/>
                          <w:position w:val="0"/>
                          <w:lang w:eastAsia="en-US"/>
                        </w:rPr>
                        <w:t xml:space="preserve">An overview of the school garden program including its impact on children’s health, nutrition, and academic achievement.  Recognizing the educational and health benefits of school gardens, the California Department of Education launched the Garden in Every School Initiative in 1995. The Governor and Legislature, acknowledging the value of school garden projects, enacted several bills that promote instructional school gardens. The example bills are provided.  </w:t>
                      </w:r>
                    </w:p>
                    <w:p w:rsidR="00DD6258" w:rsidRPr="00A95DCC" w:rsidRDefault="00DD6258" w:rsidP="00DD6258">
                      <w:pPr>
                        <w:pStyle w:val="NoSpacing"/>
                        <w:rPr>
                          <w:rFonts w:cs="Arial"/>
                          <w:position w:val="0"/>
                          <w:lang w:eastAsia="en-US"/>
                        </w:rPr>
                      </w:pPr>
                      <w:hyperlink r:id="rId27" w:history="1">
                        <w:r w:rsidRPr="00D15C80">
                          <w:rPr>
                            <w:rStyle w:val="Hyperlink"/>
                            <w:rFonts w:cs="Arial"/>
                            <w:position w:val="0"/>
                            <w:lang w:eastAsia="en-US"/>
                          </w:rPr>
                          <w:t>http://www.cde.ca.gov/ls/nu/he/gardenoverview.asp</w:t>
                        </w:r>
                      </w:hyperlink>
                      <w:r>
                        <w:rPr>
                          <w:rFonts w:cs="Arial"/>
                          <w:position w:val="0"/>
                          <w:lang w:eastAsia="en-US"/>
                        </w:rPr>
                        <w:t xml:space="preserve"> </w:t>
                      </w:r>
                    </w:p>
                    <w:p w:rsidR="00DD6258" w:rsidRPr="00A95DCC" w:rsidRDefault="00DD6258" w:rsidP="00DD6258">
                      <w:pPr>
                        <w:pStyle w:val="NoSpacing"/>
                        <w:rPr>
                          <w:rFonts w:cs="Arial"/>
                          <w:position w:val="0"/>
                          <w:lang w:eastAsia="en-US"/>
                        </w:rPr>
                      </w:pPr>
                    </w:p>
                  </w:txbxContent>
                </v:textbox>
              </v:shape>
            </w:pict>
          </mc:Fallback>
        </mc:AlternateContent>
      </w:r>
    </w:p>
    <w:p w:rsidR="00DD6258" w:rsidRDefault="00DD6258" w:rsidP="00DD6258">
      <w:pPr>
        <w:spacing w:line="240" w:lineRule="auto"/>
        <w:rPr>
          <w:rFonts w:ascii="Calibri" w:hAnsi="Calibri" w:cs="Calibri"/>
        </w:rPr>
      </w:pPr>
      <w:r>
        <w:rPr>
          <w:noProof/>
        </w:rPr>
        <w:drawing>
          <wp:anchor distT="0" distB="0" distL="114300" distR="114300" simplePos="0" relativeHeight="251731968" behindDoc="0" locked="0" layoutInCell="1" allowOverlap="1" wp14:anchorId="7E99B328" wp14:editId="697AEECE">
            <wp:simplePos x="0" y="0"/>
            <wp:positionH relativeFrom="column">
              <wp:posOffset>4505960</wp:posOffset>
            </wp:positionH>
            <wp:positionV relativeFrom="paragraph">
              <wp:posOffset>152400</wp:posOffset>
            </wp:positionV>
            <wp:extent cx="1207770" cy="1052195"/>
            <wp:effectExtent l="25400" t="25400" r="36830" b="14605"/>
            <wp:wrapNone/>
            <wp:docPr id="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a:ext>
                      </a:extLst>
                    </a:blip>
                    <a:srcRect/>
                    <a:stretch>
                      <a:fillRect/>
                    </a:stretch>
                  </pic:blipFill>
                  <pic:spPr bwMode="auto">
                    <a:xfrm>
                      <a:off x="0" y="0"/>
                      <a:ext cx="1207770" cy="10521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Default="00DD6258" w:rsidP="00DD6258">
      <w:pPr>
        <w:spacing w:line="240" w:lineRule="auto"/>
      </w:pPr>
    </w:p>
    <w:p w:rsidR="00DD6258" w:rsidRDefault="00DD6258" w:rsidP="00DD6258">
      <w:pPr>
        <w:rPr>
          <w:b/>
        </w:rPr>
      </w:pPr>
    </w:p>
    <w:p w:rsidR="00DD6258" w:rsidRDefault="00DD6258" w:rsidP="00DD6258">
      <w:pPr>
        <w:rPr>
          <w:b/>
        </w:rPr>
      </w:pPr>
    </w:p>
    <w:p w:rsidR="00DD6258" w:rsidRPr="00C54C0F" w:rsidRDefault="00DD6258" w:rsidP="00DD6258">
      <w:pPr>
        <w:rPr>
          <w:b/>
        </w:rPr>
      </w:pPr>
    </w:p>
    <w:p w:rsidR="00DD6258" w:rsidRDefault="00DD6258" w:rsidP="00DD6258">
      <w:pPr>
        <w:rPr>
          <w:b/>
        </w:rPr>
      </w:pPr>
      <w:r w:rsidRPr="00C54C0F">
        <w:rPr>
          <w:b/>
        </w:rPr>
        <w:tab/>
      </w:r>
    </w:p>
    <w:p w:rsidR="00DD6258" w:rsidRPr="00980768" w:rsidRDefault="00DD6258" w:rsidP="00DD6258">
      <w:pPr>
        <w:spacing w:after="0" w:line="240" w:lineRule="auto"/>
        <w:rPr>
          <w:rFonts w:ascii="Calibri" w:hAnsi="Calibri" w:cs="Calibri"/>
        </w:rPr>
      </w:pPr>
      <w:r>
        <w:rPr>
          <w:rFonts w:ascii="Calibri" w:hAnsi="Calibri" w:cs="Calibri"/>
          <w:b/>
        </w:rPr>
        <w:t>Insights on Food and Nutrition in the Federated States of Micronesia: A review of the literature</w:t>
      </w:r>
      <w:r w:rsidRPr="00980768">
        <w:rPr>
          <w:rFonts w:ascii="Calibri" w:hAnsi="Calibri" w:cs="Calibri"/>
        </w:rPr>
        <w:t xml:space="preserve"> by </w:t>
      </w:r>
      <w:r>
        <w:rPr>
          <w:rFonts w:ascii="Calibri" w:hAnsi="Calibri" w:cs="Calibri"/>
        </w:rPr>
        <w:t xml:space="preserve">L </w:t>
      </w:r>
      <w:proofErr w:type="spellStart"/>
      <w:r>
        <w:rPr>
          <w:rFonts w:ascii="Calibri" w:hAnsi="Calibri" w:cs="Calibri"/>
        </w:rPr>
        <w:t>Englberger</w:t>
      </w:r>
      <w:proofErr w:type="spellEnd"/>
      <w:r>
        <w:rPr>
          <w:rFonts w:ascii="Calibri" w:hAnsi="Calibri" w:cs="Calibri"/>
        </w:rPr>
        <w:t xml:space="preserve">, G Marks, and M </w:t>
      </w:r>
      <w:proofErr w:type="spellStart"/>
      <w:r>
        <w:rPr>
          <w:rFonts w:ascii="Calibri" w:hAnsi="Calibri" w:cs="Calibri"/>
        </w:rPr>
        <w:t>Fiztgerald</w:t>
      </w:r>
      <w:proofErr w:type="spellEnd"/>
      <w:r>
        <w:rPr>
          <w:rFonts w:ascii="Calibri" w:hAnsi="Calibri" w:cs="Calibri"/>
        </w:rPr>
        <w:t>. Published by Public Health Nutrition 2002: 6(1), 5-17</w:t>
      </w:r>
      <w:r w:rsidRPr="00980768">
        <w:rPr>
          <w:rFonts w:ascii="Calibri" w:hAnsi="Calibri" w:cs="Calibri"/>
        </w:rPr>
        <w:t xml:space="preserve">  </w:t>
      </w:r>
    </w:p>
    <w:p w:rsidR="00DD6258" w:rsidRPr="00D961E8" w:rsidRDefault="00DD6258" w:rsidP="00DD6258">
      <w:pPr>
        <w:spacing w:after="0" w:line="240" w:lineRule="auto"/>
        <w:rPr>
          <w:rFonts w:ascii="Calibri" w:hAnsi="Calibri" w:cs="Arial"/>
        </w:rPr>
      </w:pPr>
      <w:r>
        <w:rPr>
          <w:rFonts w:cs="Calibri"/>
          <w:noProof/>
        </w:rPr>
        <mc:AlternateContent>
          <mc:Choice Requires="wps">
            <w:drawing>
              <wp:anchor distT="0" distB="0" distL="114300" distR="114300" simplePos="0" relativeHeight="251732992" behindDoc="1" locked="0" layoutInCell="1" allowOverlap="1" wp14:anchorId="2C28369E" wp14:editId="1DC426D0">
                <wp:simplePos x="0" y="0"/>
                <wp:positionH relativeFrom="column">
                  <wp:posOffset>106045</wp:posOffset>
                </wp:positionH>
                <wp:positionV relativeFrom="paragraph">
                  <wp:posOffset>322580</wp:posOffset>
                </wp:positionV>
                <wp:extent cx="5708015" cy="1483995"/>
                <wp:effectExtent l="4445" t="5080" r="15240" b="9525"/>
                <wp:wrapNone/>
                <wp:docPr id="2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48399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8.35pt;margin-top:25.4pt;width:449.45pt;height:116.8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LTHLMAIAAFsEAAAOAAAAZHJzL2Uyb0RvYy54bWysVNtu2zAMfR+wfxD0vvjSZE2MOEWXLsOA&#10;7gK0+wBZlm1hsqhJSuzs60fJaZrdXob5QSBF6pA8JL2+GXtFDsI6Cbqk2SylRGgOtdRtSb887l4t&#10;KXGe6Zop0KKkR+Hozebli/VgCpFDB6oWliCIdsVgStp5b4okcbwTPXMzMEKjsQHbM4+qbZPasgHR&#10;e5Xkafo6GcDWxgIXzuHt3WSkm4jfNIL7T03jhCeqpJibj6eNZxXOZLNmRWuZ6SQ/pcH+IYueSY1B&#10;z1B3zDOyt/I3qF5yCw4aP+PQJ9A0kotYA1aTpb9U89AxI2ItSI4zZ5rc/4PlHw+fLZF1SfOrnBLN&#10;emzSoxg9eQMjyQM/g3EFuj0YdPQjXmOfY63O3AP/6oiGbcd0K26thaETrMb8svAyuXg64bgAUg0f&#10;oMYwbO8hAo2N7QN5SAdBdOzT8dybkArHy8V1ukyzBSUcbdl8ebVaLWIMVjw9N9b5dwJ6EoSSWmx+&#10;hGeHe+dDOqx4cgnRHChZ76RSUbFttVWWHBgOyi5+J/Sf3JQmQ0lXi3wxMfBXiDR+f4LopceJV7Iv&#10;6fLsxIrA21tdx3n0TKpJxpSVPhEZuJtY9GM1xp5lcYADyxXUR6TWwjThuJEodGC/UzLgdJfUfdsz&#10;KyhR7zW2Z5XN52EdojJfXOeo2EtLdWlhmiNUST0lk7j10wrtjZVth5GmgdBwiy1tZCT7OatT/jjB&#10;sQenbQsrcqlHr+d/wuYHAAAA//8DAFBLAwQUAAYACAAAACEAp4Szjd8AAAAJAQAADwAAAGRycy9k&#10;b3ducmV2LnhtbEyPwU7DMBBE70j8g7VIXBB1Wpo0DXEqhASiNygIrm68TSLidbDdNPw9ywmOoxnN&#10;vCk3k+3FiD50jhTMZwkIpNqZjhoFb68P1zmIEDUZ3TtCBd8YYFOdn5W6MO5ELzjuYiO4hEKhFbQx&#10;DoWUoW7R6jBzAxJ7B+etjix9I43XJy63vVwkSSat7ogXWj3gfYv15+5oFeTLp/EjbG+e3+vs0K/j&#10;1Wp8/PJKXV5Md7cgIk7xLwy/+IwOFTPt3ZFMED3rbMVJBWnCD9hfz9MMxF7BIl+mIKtS/n9Q/QAA&#10;AP//AwBQSwECLQAUAAYACAAAACEAtoM4kv4AAADhAQAAEwAAAAAAAAAAAAAAAAAAAAAAW0NvbnRl&#10;bnRfVHlwZXNdLnhtbFBLAQItABQABgAIAAAAIQA4/SH/1gAAAJQBAAALAAAAAAAAAAAAAAAAAC8B&#10;AABfcmVscy8ucmVsc1BLAQItABQABgAIAAAAIQB6LTHLMAIAAFsEAAAOAAAAAAAAAAAAAAAAAC4C&#10;AABkcnMvZTJvRG9jLnhtbFBLAQItABQABgAIAAAAIQCnhLON3wAAAAkBAAAPAAAAAAAAAAAAAAAA&#10;AIoEAABkcnMvZG93bnJldi54bWxQSwUGAAAAAAQABADzAAAAlgU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hyperlink r:id="rId29" w:history="1">
        <w:r w:rsidRPr="000C3897">
          <w:rPr>
            <w:rStyle w:val="Hyperlink"/>
            <w:rFonts w:ascii="Calibri" w:hAnsi="Calibri" w:cs="Arial"/>
          </w:rPr>
          <w:t>http://www.hawaii.edu/hivandaids/Insights_on_Food_and_Nutrition_in_the-Federated_States_of_Micronesia__A_Review_of_the_Literature.pdf</w:t>
        </w:r>
      </w:hyperlink>
      <w:r>
        <w:rPr>
          <w:rFonts w:ascii="Calibri" w:hAnsi="Calibri" w:cs="Arial"/>
        </w:rPr>
        <w:t xml:space="preserve"> </w:t>
      </w:r>
    </w:p>
    <w:p w:rsidR="00DD6258" w:rsidRPr="00F46B22" w:rsidRDefault="00DD6258" w:rsidP="00DD6258">
      <w:pPr>
        <w:rPr>
          <w:rFonts w:cs="Calibri"/>
        </w:rPr>
      </w:pPr>
      <w:r>
        <w:rPr>
          <w:noProof/>
        </w:rPr>
        <w:drawing>
          <wp:anchor distT="0" distB="0" distL="114300" distR="114300" simplePos="0" relativeHeight="251735040" behindDoc="0" locked="0" layoutInCell="1" allowOverlap="1" wp14:anchorId="0911C41F" wp14:editId="099D827A">
            <wp:simplePos x="0" y="0"/>
            <wp:positionH relativeFrom="column">
              <wp:posOffset>4817745</wp:posOffset>
            </wp:positionH>
            <wp:positionV relativeFrom="paragraph">
              <wp:posOffset>58420</wp:posOffset>
            </wp:positionV>
            <wp:extent cx="906145" cy="1229995"/>
            <wp:effectExtent l="25400" t="25400" r="33655" b="14605"/>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906145" cy="12299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734016" behindDoc="0" locked="0" layoutInCell="1" allowOverlap="1" wp14:anchorId="7AA3320C" wp14:editId="61C3EB3F">
                <wp:simplePos x="0" y="0"/>
                <wp:positionH relativeFrom="column">
                  <wp:posOffset>230505</wp:posOffset>
                </wp:positionH>
                <wp:positionV relativeFrom="paragraph">
                  <wp:posOffset>58420</wp:posOffset>
                </wp:positionV>
                <wp:extent cx="4392295" cy="1229995"/>
                <wp:effectExtent l="1905" t="0" r="12700" b="6985"/>
                <wp:wrapNone/>
                <wp:docPr id="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229995"/>
                        </a:xfrm>
                        <a:prstGeom prst="rect">
                          <a:avLst/>
                        </a:prstGeom>
                        <a:solidFill>
                          <a:srgbClr val="FFFFFF"/>
                        </a:solidFill>
                        <a:ln w="9525">
                          <a:solidFill>
                            <a:srgbClr val="000000"/>
                          </a:solidFill>
                          <a:miter lim="800000"/>
                          <a:headEnd/>
                          <a:tailEnd/>
                        </a:ln>
                      </wps:spPr>
                      <wps:txbx>
                        <w:txbxContent>
                          <w:p w:rsidR="00DD6258" w:rsidRPr="00D961E8" w:rsidRDefault="00DD6258" w:rsidP="00DD6258">
                            <w:pPr>
                              <w:spacing w:after="0" w:line="240" w:lineRule="auto"/>
                              <w:rPr>
                                <w:rFonts w:ascii="Calibri" w:hAnsi="Calibri" w:cs="Arial"/>
                              </w:rPr>
                            </w:pPr>
                            <w:proofErr w:type="gramStart"/>
                            <w:r w:rsidRPr="00D961E8">
                              <w:rPr>
                                <w:rFonts w:ascii="Calibri" w:hAnsi="Calibri" w:cs="Arial"/>
                              </w:rPr>
                              <w:t>Discusses nutrition-related disorders and chronic diseases in FSM.</w:t>
                            </w:r>
                            <w:proofErr w:type="gramEnd"/>
                            <w:r w:rsidRPr="00D961E8">
                              <w:rPr>
                                <w:rFonts w:ascii="Calibri" w:hAnsi="Calibri" w:cs="Arial"/>
                              </w:rPr>
                              <w:t xml:space="preserve">  A literature review to understand the underlying issues related to dietary changes and obtaining insights for nutrition research and intervention. </w:t>
                            </w:r>
                            <w:proofErr w:type="gramStart"/>
                            <w:r w:rsidRPr="00D961E8">
                              <w:rPr>
                                <w:rFonts w:ascii="Calibri" w:hAnsi="Calibri" w:cs="Arial"/>
                              </w:rPr>
                              <w:t>Reviews local foods and nutrient content.</w:t>
                            </w:r>
                            <w:proofErr w:type="gramEnd"/>
                            <w:r w:rsidRPr="00D961E8">
                              <w:rPr>
                                <w:rFonts w:ascii="Calibri" w:hAnsi="Calibri" w:cs="Arial"/>
                              </w:rPr>
                              <w:t xml:space="preserve">  </w:t>
                            </w:r>
                          </w:p>
                          <w:p w:rsidR="00DD6258" w:rsidRPr="00D961E8" w:rsidRDefault="00A421EB" w:rsidP="00DD6258">
                            <w:pPr>
                              <w:spacing w:after="0" w:line="240" w:lineRule="auto"/>
                              <w:rPr>
                                <w:rFonts w:ascii="Calibri" w:hAnsi="Calibri" w:cs="Arial"/>
                              </w:rPr>
                            </w:pPr>
                            <w:hyperlink r:id="rId31" w:history="1">
                              <w:r w:rsidR="00DD6258" w:rsidRPr="000C3897">
                                <w:rPr>
                                  <w:rStyle w:val="Hyperlink"/>
                                  <w:rFonts w:ascii="Calibri" w:hAnsi="Calibri" w:cs="Arial"/>
                                </w:rPr>
                                <w:t>http://www.hawaii.edu/hivandaids/Insights_on_Food_and_Nutrition_in_the-Federated_States_of_Micronesia__A_Review_of_the_Literature.pdf</w:t>
                              </w:r>
                            </w:hyperlink>
                            <w:r w:rsidR="00DD6258">
                              <w:rPr>
                                <w:rFonts w:ascii="Calibri" w:hAnsi="Calibri" w:cs="Arial"/>
                              </w:rPr>
                              <w:t xml:space="preserve"> </w:t>
                            </w:r>
                          </w:p>
                          <w:p w:rsidR="00DD6258" w:rsidRPr="009A1D03" w:rsidRDefault="00DD6258" w:rsidP="00DD6258">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8.15pt;margin-top:4.6pt;width:345.85pt;height:96.8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y35LQIAAFsEAAAOAAAAZHJzL2Uyb0RvYy54bWysVNtu2zAMfR+wfxD0vjh2k60x4hRdugwD&#10;ugvQ7gNkWbaFSaImKbG7ry8lp2l2exnmB4EUqUPykPT6atSKHITzEkxF89mcEmE4NNJ0Ff16v3t1&#10;SYkPzDRMgREVfRCeXm1evlgPthQF9KAa4QiCGF8OtqJ9CLbMMs97oZmfgRUGjS04zQKqrssaxwZE&#10;1yor5vPX2QCusQ648B5vbyYj3ST8thU8fG5bLwJRFcXcQjpdOut4Zps1KzvHbC/5MQ32D1loJg0G&#10;PUHdsMDI3snfoLTkDjy0YcZBZ9C2kotUA1aTz3+p5q5nVqRakBxvTzT5/wfLPx2+OCKbihYXOSWG&#10;aWzSvRgDeQsjKSI/g/Ulut1ZdAwjXmOfU63e3gL/5omBbc9MJ66dg6EXrMH88vgyO3s64fgIUg8f&#10;ocEwbB8gAY2t05E8pIMgOvbp4dSbmArHy8XFqihWS0o42nIUV6jEGKx8em6dD+8FaBKFijpsfoJn&#10;h1sfJtcnlxjNg5LNTiqVFNfVW+XIgeGg7NJ3RP/JTRkyVHS1LJYTA3+FmKfvTxBaBpx4JXVFL09O&#10;rIy8vTMNpsnKwKSaZKxOmSORkbuJxTDWY+pZnmiOLNfQPCC1DqYJx41EoQf3g5IBp7ui/vueOUGJ&#10;+mCwPat8sYjrkJTF8k2Biju31OcWZjhCVTRQMonbMK3Q3jrZ9RhpGggD19jSViayn7M65o8TnNp1&#10;3La4Iud68nr+J2weAQAA//8DAFBLAwQUAAYACAAAACEA2vhM/94AAAAIAQAADwAAAGRycy9kb3du&#10;cmV2LnhtbEyPT0vEMBTE74LfITzBi7ipqXTb2nQRQdGbrqLXbPO2LeZPTbLd+u19nvQ4zDDzm2az&#10;WMNmDHH0TsLVKgOGrvN6dL2Et9f7yxJYTMppZbxDCd8YYdOenjSq1v7oXnDepp5RiYu1kjCkNNWc&#10;x25Aq+LKT+jI2/tgVSIZeq6DOlK5NVxkWcGtGh0tDGrCuwG7z+3BSiivH+eP+JQ/v3fF3lTpYj0/&#10;fAUpz8+W2xtgCZf0F4ZffEKHlph2/uB0ZEZCXuSUlFAJYGSvRUnXdhJEJirgbcP/H2h/AAAA//8D&#10;AFBLAQItABQABgAIAAAAIQC2gziS/gAAAOEBAAATAAAAAAAAAAAAAAAAAAAAAABbQ29udGVudF9U&#10;eXBlc10ueG1sUEsBAi0AFAAGAAgAAAAhADj9If/WAAAAlAEAAAsAAAAAAAAAAAAAAAAALwEAAF9y&#10;ZWxzLy5yZWxzUEsBAi0AFAAGAAgAAAAhACfzLfktAgAAWwQAAA4AAAAAAAAAAAAAAAAALgIAAGRy&#10;cy9lMm9Eb2MueG1sUEsBAi0AFAAGAAgAAAAhANr4TP/eAAAACAEAAA8AAAAAAAAAAAAAAAAAhwQA&#10;AGRycy9kb3ducmV2LnhtbFBLBQYAAAAABAAEAPMAAACSBQAAAAA=&#10;">
                <v:textbox>
                  <w:txbxContent>
                    <w:p w:rsidR="00DD6258" w:rsidRPr="00D961E8" w:rsidRDefault="00DD6258" w:rsidP="00DD6258">
                      <w:pPr>
                        <w:spacing w:after="0" w:line="240" w:lineRule="auto"/>
                        <w:rPr>
                          <w:rFonts w:ascii="Calibri" w:hAnsi="Calibri" w:cs="Arial"/>
                        </w:rPr>
                      </w:pPr>
                      <w:r w:rsidRPr="00D961E8">
                        <w:rPr>
                          <w:rFonts w:ascii="Calibri" w:hAnsi="Calibri" w:cs="Arial"/>
                        </w:rPr>
                        <w:t xml:space="preserve">Discusses nutrition-related disorders and chronic diseases in FSM.  A literature review to understand the underlying issues related to dietary changes and obtaining insights for nutrition research and intervention. Reviews local foods and nutrient content.  </w:t>
                      </w:r>
                    </w:p>
                    <w:p w:rsidR="00DD6258" w:rsidRPr="00D961E8" w:rsidRDefault="00DD6258" w:rsidP="00DD6258">
                      <w:pPr>
                        <w:spacing w:after="0" w:line="240" w:lineRule="auto"/>
                        <w:rPr>
                          <w:rFonts w:ascii="Calibri" w:hAnsi="Calibri" w:cs="Arial"/>
                        </w:rPr>
                      </w:pPr>
                      <w:hyperlink r:id="rId32" w:history="1">
                        <w:r w:rsidRPr="000C3897">
                          <w:rPr>
                            <w:rStyle w:val="Hyperlink"/>
                            <w:rFonts w:ascii="Calibri" w:hAnsi="Calibri" w:cs="Arial"/>
                          </w:rPr>
                          <w:t>http://www.hawaii.edu/hivandaids/Insights_on_Food_and_Nutrition_in_the-Federated_States_of_Micronesia__A_Review_of_the_Literature.pdf</w:t>
                        </w:r>
                      </w:hyperlink>
                      <w:r>
                        <w:rPr>
                          <w:rFonts w:ascii="Calibri" w:hAnsi="Calibri" w:cs="Arial"/>
                        </w:rPr>
                        <w:t xml:space="preserve"> </w:t>
                      </w:r>
                    </w:p>
                    <w:p w:rsidR="00DD6258" w:rsidRPr="009A1D03" w:rsidRDefault="00DD6258" w:rsidP="00DD6258">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rsidR="00DD6258" w:rsidRPr="00F46B22" w:rsidRDefault="00DD6258" w:rsidP="00DD6258">
      <w:pPr>
        <w:pStyle w:val="NoSpacing"/>
        <w:rPr>
          <w:rFonts w:cs="Calibri"/>
        </w:rPr>
      </w:pPr>
    </w:p>
    <w:p w:rsidR="00DD6258" w:rsidRDefault="00DD6258" w:rsidP="00DD6258">
      <w:pPr>
        <w:rPr>
          <w:rFonts w:ascii="Calibri" w:hAnsi="Calibri" w:cs="Calibri"/>
        </w:rPr>
      </w:pPr>
    </w:p>
    <w:p w:rsidR="00DD6258" w:rsidRDefault="00DD6258" w:rsidP="00DD6258">
      <w:pPr>
        <w:rPr>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Pr="0072351B" w:rsidRDefault="00DD6258" w:rsidP="00DD6258">
      <w:pPr>
        <w:spacing w:after="0" w:line="240" w:lineRule="auto"/>
        <w:rPr>
          <w:rFonts w:ascii="Calibri" w:hAnsi="Calibri" w:cs="Calibri"/>
        </w:rPr>
      </w:pPr>
      <w:r>
        <w:rPr>
          <w:rFonts w:ascii="Calibri" w:hAnsi="Calibri" w:cs="Calibri"/>
          <w:b/>
        </w:rPr>
        <w:lastRenderedPageBreak/>
        <w:t>Dietary Patterns and Food Choices of Population Sample of Adults on Guam</w:t>
      </w:r>
      <w:r w:rsidRPr="00F46B22">
        <w:rPr>
          <w:rFonts w:ascii="Calibri" w:hAnsi="Calibri" w:cs="Calibri"/>
        </w:rPr>
        <w:t xml:space="preserve"> </w:t>
      </w:r>
      <w:r>
        <w:rPr>
          <w:rFonts w:ascii="Calibri" w:hAnsi="Calibri" w:cs="Calibri"/>
        </w:rPr>
        <w:t xml:space="preserve">by R </w:t>
      </w:r>
      <w:proofErr w:type="spellStart"/>
      <w:r>
        <w:rPr>
          <w:rFonts w:ascii="Calibri" w:hAnsi="Calibri" w:cs="Calibri"/>
        </w:rPr>
        <w:t>Pobocik</w:t>
      </w:r>
      <w:proofErr w:type="spellEnd"/>
      <w:r>
        <w:rPr>
          <w:rFonts w:ascii="Calibri" w:hAnsi="Calibri" w:cs="Calibri"/>
        </w:rPr>
        <w:t xml:space="preserve">, </w:t>
      </w:r>
      <w:proofErr w:type="gramStart"/>
      <w:r>
        <w:rPr>
          <w:rFonts w:ascii="Calibri" w:hAnsi="Calibri" w:cs="Calibri"/>
        </w:rPr>
        <w:t>A</w:t>
      </w:r>
      <w:proofErr w:type="gramEnd"/>
      <w:r>
        <w:rPr>
          <w:rFonts w:ascii="Calibri" w:hAnsi="Calibri" w:cs="Calibri"/>
        </w:rPr>
        <w:t xml:space="preserve"> </w:t>
      </w:r>
      <w:proofErr w:type="spellStart"/>
      <w:r>
        <w:rPr>
          <w:rFonts w:ascii="Calibri" w:hAnsi="Calibri" w:cs="Calibri"/>
        </w:rPr>
        <w:t>Trager</w:t>
      </w:r>
      <w:proofErr w:type="spellEnd"/>
      <w:r>
        <w:rPr>
          <w:rFonts w:ascii="Calibri" w:hAnsi="Calibri" w:cs="Calibri"/>
        </w:rPr>
        <w:t xml:space="preserve">, and LM Monson. </w:t>
      </w:r>
      <w:proofErr w:type="gramStart"/>
      <w:r>
        <w:rPr>
          <w:rFonts w:ascii="Calibri" w:hAnsi="Calibri" w:cs="Calibri"/>
        </w:rPr>
        <w:t>Published by Asia Pacific Journal of Clinical Nutrition in 2008</w:t>
      </w:r>
      <w:r w:rsidRPr="00F46B22">
        <w:rPr>
          <w:rFonts w:ascii="Calibri" w:hAnsi="Calibri" w:cs="Calibri"/>
        </w:rPr>
        <w:t>.</w:t>
      </w:r>
      <w:proofErr w:type="gramEnd"/>
      <w:r w:rsidRPr="00F46B22">
        <w:rPr>
          <w:rFonts w:ascii="Calibri" w:hAnsi="Calibri" w:cs="Calibri"/>
        </w:rPr>
        <w:t xml:space="preserve">  </w:t>
      </w:r>
    </w:p>
    <w:p w:rsidR="00DD6258" w:rsidRPr="00923D34" w:rsidRDefault="00DD6258" w:rsidP="00DD6258">
      <w:pPr>
        <w:rPr>
          <w:rFonts w:ascii="Calibri" w:hAnsi="Calibri" w:cs="Calibri"/>
        </w:rPr>
      </w:pPr>
      <w:r>
        <w:rPr>
          <w:rFonts w:cs="Calibri"/>
          <w:noProof/>
        </w:rPr>
        <mc:AlternateContent>
          <mc:Choice Requires="wps">
            <w:drawing>
              <wp:anchor distT="0" distB="0" distL="114300" distR="114300" simplePos="0" relativeHeight="251736064" behindDoc="1" locked="0" layoutInCell="1" allowOverlap="1" wp14:anchorId="3424B783" wp14:editId="7FA0FE71">
                <wp:simplePos x="0" y="0"/>
                <wp:positionH relativeFrom="column">
                  <wp:posOffset>106045</wp:posOffset>
                </wp:positionH>
                <wp:positionV relativeFrom="paragraph">
                  <wp:posOffset>365760</wp:posOffset>
                </wp:positionV>
                <wp:extent cx="5708015" cy="1567815"/>
                <wp:effectExtent l="4445" t="0" r="15240" b="9525"/>
                <wp:wrapNone/>
                <wp:docPr id="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6781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28.8pt;width:449.45pt;height:123.4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9XULgIAAFsEAAAOAAAAZHJzL2Uyb0RvYy54bWysVNtu2zAMfR+wfxD0vviCuEmNOEWXLsOA&#10;7gK0+wBZlm1hsqhJSuzu60fJaZbdXob5QRAl6pA8h/TmZhoUOQrrJOiKZouUEqE5NFJ3Ff38uH+1&#10;psR5phumQIuKPglHb7YvX2xGU4ocelCNsARBtCtHU9Hee1MmieO9GJhbgBEaL1uwA/No2i5pLBsR&#10;fVBJnqZXyQi2MRa4cA5P7+ZLuo34bSu4/9i2TniiKoq5+bjauNZhTbYbVnaWmV7yUxrsH7IYmNQY&#10;9Ax1xzwjByt/gxokt+Cg9QsOQwJtK7mINWA1WfpLNQ89MyLWguQ4c6bJ/T9Y/uH4yRLZVDTPV5Ro&#10;NqBIj2Ly5DVMJA/8jMaV6PZg0NFPeIw6x1qduQf+xRENu57pTtxaC2MvWIP5ZeFlcvF0xnEBpB7f&#10;Q4Nh2MFDBJpaOwTykA6C6KjT01mbkArHw2KVrtOsoITjXVZcrdZohBisfH5urPNvBQwkbCpqUfwI&#10;z473zs+uzy4hmgMlm71UKhq2q3fKkiPDRtnH74T+k5vSZKzodZEXMwN/hUjj9yeIQXrseCWHiq7P&#10;TqwMvL3RDabJSs+kmvdYndInIgN3M4t+qqeoWXYWqIbmCam1MHc4TiRuerDfKBmxuyvqvh6YFZSo&#10;dxrluc6WyzAO0VgWqxwNe3lTX94wzRGqop6Sebvz8wgdjJVdj5HmhtBwi5K2MpIdtJ+zOuWPHRzl&#10;Ok1bGJFLO3r9+CdsvwMAAP//AwBQSwMEFAAGAAgAAAAhAIPHVcHfAAAACQEAAA8AAABkcnMvZG93&#10;bnJldi54bWxMj8FOwzAQRO9I/IO1SFwQdUqbpA1xKoQEojcoCK5uvE0i4nWw3TT8PcsJbjua0eyb&#10;cjPZXozoQ+dIwXyWgECqnemoUfD2+nC9AhGiJqN7R6jgGwNsqvOzUhfGnegFx11sBJdQKLSCNsah&#10;kDLULVodZm5AYu/gvNWRpW+k8frE5baXN0mSSas74g+tHvC+xfpzd7QKVsun8SNsF8/vdXbo1/Eq&#10;Hx+/vFKXF9PdLYiIU/wLwy8+o0PFTHt3JBNEzzrLOakgzTMQ7K/nKR97BYtkmYKsSvl/QfUDAAD/&#10;/wMAUEsBAi0AFAAGAAgAAAAhALaDOJL+AAAA4QEAABMAAAAAAAAAAAAAAAAAAAAAAFtDb250ZW50&#10;X1R5cGVzXS54bWxQSwECLQAUAAYACAAAACEAOP0h/9YAAACUAQAACwAAAAAAAAAAAAAAAAAvAQAA&#10;X3JlbHMvLnJlbHNQSwECLQAUAAYACAAAACEAQ9/V1C4CAABbBAAADgAAAAAAAAAAAAAAAAAuAgAA&#10;ZHJzL2Uyb0RvYy54bWxQSwECLQAUAAYACAAAACEAg8dVwd8AAAAJAQAADwAAAAAAAAAAAAAAAACI&#10;BAAAZHJzL2Rvd25yZXYueG1sUEsFBgAAAAAEAAQA8wAAAJQFA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hyperlink r:id="rId33" w:history="1">
        <w:r w:rsidRPr="00923D34">
          <w:t xml:space="preserve"> </w:t>
        </w:r>
        <w:hyperlink r:id="rId34" w:history="1">
          <w:r w:rsidRPr="00923D34">
            <w:rPr>
              <w:rStyle w:val="Hyperlink"/>
              <w:rFonts w:ascii="Calibri" w:hAnsi="Calibri" w:cs="Calibri"/>
            </w:rPr>
            <w:t>http://apjcn.nhri.org.tw/server/APJCN/17/1/94.pdf</w:t>
          </w:r>
        </w:hyperlink>
        <w:r w:rsidRPr="00923D34">
          <w:rPr>
            <w:rStyle w:val="Hyperlink"/>
            <w:rFonts w:ascii="Calibri" w:hAnsi="Calibri" w:cs="Calibri"/>
          </w:rPr>
          <w:t>/</w:t>
        </w:r>
      </w:hyperlink>
    </w:p>
    <w:p w:rsidR="00DD6258" w:rsidRPr="00F46B22" w:rsidRDefault="00DD6258" w:rsidP="00DD6258">
      <w:pPr>
        <w:pStyle w:val="NoSpacing"/>
        <w:rPr>
          <w:rFonts w:cs="Calibri"/>
        </w:rPr>
      </w:pPr>
      <w:r>
        <w:rPr>
          <w:noProof/>
          <w:lang w:eastAsia="en-US"/>
        </w:rPr>
        <w:drawing>
          <wp:anchor distT="0" distB="0" distL="114300" distR="114300" simplePos="0" relativeHeight="251738112" behindDoc="0" locked="0" layoutInCell="1" allowOverlap="1" wp14:anchorId="5E4E3DCB" wp14:editId="7AA5819D">
            <wp:simplePos x="0" y="0"/>
            <wp:positionH relativeFrom="column">
              <wp:posOffset>4582160</wp:posOffset>
            </wp:positionH>
            <wp:positionV relativeFrom="paragraph">
              <wp:posOffset>116205</wp:posOffset>
            </wp:positionV>
            <wp:extent cx="932180" cy="1310005"/>
            <wp:effectExtent l="25400" t="25400" r="33020" b="36195"/>
            <wp:wrapNone/>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35" cstate="print">
                      <a:extLst>
                        <a:ext uri="{28A0092B-C50C-407E-A947-70E740481C1C}">
                          <a14:useLocalDpi xmlns:a14="http://schemas.microsoft.com/office/drawing/2010/main"/>
                        </a:ext>
                      </a:extLst>
                    </a:blip>
                    <a:srcRect/>
                    <a:stretch>
                      <a:fillRect/>
                    </a:stretch>
                  </pic:blipFill>
                  <pic:spPr bwMode="auto">
                    <a:xfrm>
                      <a:off x="0" y="0"/>
                      <a:ext cx="932180" cy="131000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Default="00DD6258" w:rsidP="00DD6258">
      <w:pPr>
        <w:pStyle w:val="NoSpacing"/>
        <w:rPr>
          <w:rFonts w:cs="Calibri"/>
        </w:rPr>
      </w:pPr>
      <w:r>
        <w:rPr>
          <w:rFonts w:cs="Calibri"/>
          <w:noProof/>
          <w:lang w:eastAsia="en-US"/>
        </w:rPr>
        <mc:AlternateContent>
          <mc:Choice Requires="wps">
            <w:drawing>
              <wp:anchor distT="0" distB="0" distL="114300" distR="114300" simplePos="0" relativeHeight="251737088" behindDoc="0" locked="0" layoutInCell="1" allowOverlap="1" wp14:anchorId="3A6A6151" wp14:editId="1E242EE1">
                <wp:simplePos x="0" y="0"/>
                <wp:positionH relativeFrom="column">
                  <wp:posOffset>349250</wp:posOffset>
                </wp:positionH>
                <wp:positionV relativeFrom="paragraph">
                  <wp:posOffset>-4445</wp:posOffset>
                </wp:positionV>
                <wp:extent cx="3892550" cy="1101725"/>
                <wp:effectExtent l="6350" t="0" r="12700" b="7620"/>
                <wp:wrapNone/>
                <wp:docPr id="2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2550" cy="1101725"/>
                        </a:xfrm>
                        <a:prstGeom prst="rect">
                          <a:avLst/>
                        </a:prstGeom>
                        <a:solidFill>
                          <a:srgbClr val="FFFFFF"/>
                        </a:solidFill>
                        <a:ln w="9525">
                          <a:solidFill>
                            <a:srgbClr val="000000"/>
                          </a:solidFill>
                          <a:miter lim="800000"/>
                          <a:headEnd/>
                          <a:tailEnd/>
                        </a:ln>
                      </wps:spPr>
                      <wps:txbx>
                        <w:txbxContent>
                          <w:p w:rsidR="00DD6258" w:rsidRPr="00923D34" w:rsidRDefault="00DD6258" w:rsidP="00DD6258">
                            <w:pPr>
                              <w:pStyle w:val="NoSpacing"/>
                              <w:rPr>
                                <w:rFonts w:cs="Calibri"/>
                              </w:rPr>
                            </w:pPr>
                            <w:r w:rsidRPr="00923D34">
                              <w:rPr>
                                <w:rFonts w:cs="Calibri"/>
                              </w:rPr>
                              <w:t xml:space="preserve">The article examines dietary patterns of adults in Guam. </w:t>
                            </w:r>
                          </w:p>
                          <w:p w:rsidR="00DD6258" w:rsidRDefault="00DD6258" w:rsidP="00DD6258">
                            <w:pPr>
                              <w:pStyle w:val="NoSpacing"/>
                              <w:rPr>
                                <w:rFonts w:cs="Calibri"/>
                              </w:rPr>
                            </w:pPr>
                            <w:r w:rsidRPr="00923D34">
                              <w:rPr>
                                <w:rFonts w:cs="Calibri"/>
                              </w:rPr>
                              <w:t xml:space="preserve">p. 4: table of food sources of nutrients among Guamanians as a percent contribution to total </w:t>
                            </w:r>
                            <w:proofErr w:type="gramStart"/>
                            <w:r w:rsidRPr="00923D34">
                              <w:rPr>
                                <w:rFonts w:cs="Calibri"/>
                              </w:rPr>
                              <w:t>diet</w:t>
                            </w:r>
                            <w:r>
                              <w:rPr>
                                <w:rFonts w:cs="Calibri"/>
                              </w:rPr>
                              <w:t xml:space="preserve">  </w:t>
                            </w:r>
                            <w:proofErr w:type="gramEnd"/>
                            <w:r w:rsidR="00A421EB">
                              <w:fldChar w:fldCharType="begin"/>
                            </w:r>
                            <w:r w:rsidR="00A421EB">
                              <w:instrText xml:space="preserve"> HYPERLINK "http://apjcn.nhri.org.tw/server/APJCN/17/1/94.pdf" </w:instrText>
                            </w:r>
                            <w:r w:rsidR="00A421EB">
                              <w:fldChar w:fldCharType="separate"/>
                            </w:r>
                            <w:r w:rsidRPr="00A45428">
                              <w:rPr>
                                <w:rStyle w:val="Hyperlink"/>
                              </w:rPr>
                              <w:t>http://apjcn.nhri.org.tw/server/APJCN/17/1/94.pdf</w:t>
                            </w:r>
                            <w:r w:rsidR="00A421EB">
                              <w:rPr>
                                <w:rStyle w:val="Hyperlink"/>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27.5pt;margin-top:-.35pt;width:306.5pt;height:86.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5ebLgIAAFsEAAAOAAAAZHJzL2Uyb0RvYy54bWysVNtu2zAMfR+wfxD0vvjSpE2MOEWXLsOA&#10;7gK0+wBZlm1hsqhJSuzu60vJaZpdsIdhfhBIkTokD0mvr8dekYOwToIuaTZLKRGaQy11W9KvD7s3&#10;S0qcZ7pmCrQo6aNw9Hrz+tV6MIXIoQNVC0sQRLtiMCXtvDdFkjjeiZ65GRih0diA7ZlH1bZJbdmA&#10;6L1K8jS9TAawtbHAhXN4ezsZ6SbiN43g/nPTOOGJKinm5uNp41mFM9msWdFaZjrJj2mwf8iiZ1Jj&#10;0BPULfOM7K38DaqX3IKDxs849Ak0jeQi1oDVZOkv1dx3zIhYC5LjzIkm9/9g+afDF0tkXdI8v6RE&#10;sx6b9CBGT97CSPLAz2BcgW73Bh39iNfY51irM3fAvzmiYdsx3Yoba2HoBKsxvyy8TM6eTjgugFTD&#10;R6gxDNt7iEBjY/tAHtJBEB379HjqTUiF4+XFcpUvFmjiaMuyNLvKFzEGK56fG+v8ewE9CUJJLTY/&#10;wrPDnfMhHVY8u4RoDpSsd1KpqNi22ipLDgwHZRe/I/pPbkqToaSrBcb+O0Qavz9B9NLjxCvZl3R5&#10;cmJF4O2druM8eibVJGPKSh+JDNxNLPqxGmPPsosQIbBcQf2I1FqYJhw3EoUO7A9KBpzukrrve2YF&#10;JeqDxvassvk8rENU5ourHBV7bqnOLUxzhCqpp2QSt35aob2xsu0w0jQQGm6wpY2MZL9kdcwfJzj2&#10;4LhtYUXO9ej18k/YPAEAAP//AwBQSwMEFAAGAAgAAAAhAPURgx3eAAAACAEAAA8AAABkcnMvZG93&#10;bnJldi54bWxMj8FOwzAQRO9I/IO1SFxQ61BoEkKcCiGB6A3aCq5usk0i7HWw3TT8PcsJjqMZzbwp&#10;V5M1YkQfekcKrucJCKTaNT21Cnbbp1kOIkRNjTaOUME3BlhV52elLhp3ojccN7EVXEKh0Aq6GIdC&#10;ylB3aHWYuwGJvYPzVkeWvpWN1ycut0YukiSVVvfEC50e8LHD+nNztAry25fxI6xvXt/r9GDu4lU2&#10;Pn95pS4vpod7EBGn+BeGX3xGh4qZ9u5ITRBGwXLJV6KCWQaC7TTNWe85ly1ykFUp/x+ofgAAAP//&#10;AwBQSwECLQAUAAYACAAAACEAtoM4kv4AAADhAQAAEwAAAAAAAAAAAAAAAAAAAAAAW0NvbnRlbnRf&#10;VHlwZXNdLnhtbFBLAQItABQABgAIAAAAIQA4/SH/1gAAAJQBAAALAAAAAAAAAAAAAAAAAC8BAABf&#10;cmVscy8ucmVsc1BLAQItABQABgAIAAAAIQApH5ebLgIAAFsEAAAOAAAAAAAAAAAAAAAAAC4CAABk&#10;cnMvZTJvRG9jLnhtbFBLAQItABQABgAIAAAAIQD1EYMd3gAAAAgBAAAPAAAAAAAAAAAAAAAAAIgE&#10;AABkcnMvZG93bnJldi54bWxQSwUGAAAAAAQABADzAAAAkwUAAAAA&#10;">
                <v:textbox>
                  <w:txbxContent>
                    <w:p w:rsidR="00DD6258" w:rsidRPr="00923D34" w:rsidRDefault="00DD6258" w:rsidP="00DD6258">
                      <w:pPr>
                        <w:pStyle w:val="NoSpacing"/>
                        <w:rPr>
                          <w:rFonts w:cs="Calibri"/>
                        </w:rPr>
                      </w:pPr>
                      <w:r w:rsidRPr="00923D34">
                        <w:rPr>
                          <w:rFonts w:cs="Calibri"/>
                        </w:rPr>
                        <w:t xml:space="preserve">The article examines dietary patterns of adults in Guam. </w:t>
                      </w:r>
                    </w:p>
                    <w:p w:rsidR="00DD6258" w:rsidRDefault="00DD6258" w:rsidP="00DD6258">
                      <w:pPr>
                        <w:pStyle w:val="NoSpacing"/>
                        <w:rPr>
                          <w:rFonts w:cs="Calibri"/>
                        </w:rPr>
                      </w:pPr>
                      <w:r w:rsidRPr="00923D34">
                        <w:rPr>
                          <w:rFonts w:cs="Calibri"/>
                        </w:rPr>
                        <w:t>p. 4: table of food sources of nutrients among Guamanians as a percent contribution to total diet</w:t>
                      </w:r>
                      <w:r>
                        <w:rPr>
                          <w:rFonts w:cs="Calibri"/>
                        </w:rPr>
                        <w:t xml:space="preserve">  </w:t>
                      </w:r>
                      <w:hyperlink r:id="rId36" w:history="1">
                        <w:r w:rsidRPr="00A45428">
                          <w:rPr>
                            <w:rStyle w:val="Hyperlink"/>
                          </w:rPr>
                          <w:t>http://apjcn.nhri.org.tw/server/APJCN/17/1/94.pdf</w:t>
                        </w:r>
                      </w:hyperlink>
                    </w:p>
                  </w:txbxContent>
                </v:textbox>
              </v:shape>
            </w:pict>
          </mc:Fallback>
        </mc:AlternateContent>
      </w:r>
    </w:p>
    <w:p w:rsidR="00DD6258" w:rsidRDefault="00DD6258" w:rsidP="00DD6258">
      <w:pPr>
        <w:rPr>
          <w:b/>
        </w:rPr>
      </w:pPr>
    </w:p>
    <w:p w:rsidR="00DD6258" w:rsidRDefault="00DD6258" w:rsidP="00DD6258">
      <w:pPr>
        <w:rPr>
          <w:b/>
        </w:rPr>
      </w:pPr>
    </w:p>
    <w:p w:rsidR="0095748C" w:rsidRDefault="0095748C" w:rsidP="00AD5A79">
      <w:pPr>
        <w:spacing w:after="0" w:line="240" w:lineRule="auto"/>
        <w:rPr>
          <w:color w:val="0000FF"/>
        </w:rPr>
      </w:pPr>
    </w:p>
    <w:p w:rsidR="00DD6258" w:rsidRDefault="00DD6258" w:rsidP="00AD5A79">
      <w:pPr>
        <w:spacing w:after="0" w:line="240" w:lineRule="auto"/>
        <w:rPr>
          <w:color w:val="0000FF"/>
        </w:rPr>
      </w:pPr>
    </w:p>
    <w:p w:rsidR="00DD6258" w:rsidRDefault="00DD6258" w:rsidP="00AD5A79">
      <w:pPr>
        <w:spacing w:after="0" w:line="240" w:lineRule="auto"/>
        <w:rPr>
          <w:color w:val="0000FF"/>
        </w:rPr>
      </w:pPr>
    </w:p>
    <w:p w:rsidR="00DD6258" w:rsidRDefault="00DD6258" w:rsidP="00AD5A79">
      <w:pPr>
        <w:spacing w:after="0" w:line="240" w:lineRule="auto"/>
        <w:rPr>
          <w:color w:val="0000FF"/>
        </w:rPr>
      </w:pPr>
    </w:p>
    <w:p w:rsidR="00DD6258" w:rsidRPr="00980768" w:rsidRDefault="00DD6258" w:rsidP="00DD6258">
      <w:pPr>
        <w:spacing w:after="0" w:line="240" w:lineRule="auto"/>
        <w:rPr>
          <w:rFonts w:ascii="Calibri" w:hAnsi="Calibri" w:cs="Calibri"/>
        </w:rPr>
      </w:pPr>
      <w:proofErr w:type="gramStart"/>
      <w:r w:rsidRPr="00980768">
        <w:rPr>
          <w:rFonts w:ascii="Calibri" w:hAnsi="Calibri" w:cs="Calibri"/>
          <w:b/>
        </w:rPr>
        <w:t>Traditional Culture - Local Food and Drink</w:t>
      </w:r>
      <w:r w:rsidRPr="00980768">
        <w:rPr>
          <w:rFonts w:ascii="Calibri" w:hAnsi="Calibri" w:cs="Calibri"/>
        </w:rPr>
        <w:t xml:space="preserve"> by Federated States of Micronesia Visitors Board.</w:t>
      </w:r>
      <w:proofErr w:type="gramEnd"/>
      <w:r w:rsidRPr="00980768">
        <w:rPr>
          <w:rFonts w:ascii="Calibri" w:hAnsi="Calibri" w:cs="Calibri"/>
        </w:rPr>
        <w:t xml:space="preserve"> </w:t>
      </w:r>
      <w:proofErr w:type="gramStart"/>
      <w:r w:rsidRPr="00980768">
        <w:rPr>
          <w:rFonts w:ascii="Calibri" w:hAnsi="Calibri" w:cs="Calibri"/>
        </w:rPr>
        <w:t>Published in 2012.</w:t>
      </w:r>
      <w:proofErr w:type="gramEnd"/>
      <w:r w:rsidRPr="00980768">
        <w:rPr>
          <w:rFonts w:ascii="Calibri" w:hAnsi="Calibri" w:cs="Calibri"/>
        </w:rPr>
        <w:t xml:space="preserve">  </w:t>
      </w:r>
    </w:p>
    <w:p w:rsidR="00DD6258" w:rsidRPr="00980768" w:rsidRDefault="00DD6258" w:rsidP="00DD6258">
      <w:pPr>
        <w:rPr>
          <w:rFonts w:ascii="Calibri" w:hAnsi="Calibri" w:cs="Calibri"/>
        </w:rPr>
      </w:pPr>
      <w:r>
        <w:rPr>
          <w:rFonts w:cs="Calibri"/>
          <w:noProof/>
        </w:rPr>
        <mc:AlternateContent>
          <mc:Choice Requires="wps">
            <w:drawing>
              <wp:anchor distT="0" distB="0" distL="114300" distR="114300" simplePos="0" relativeHeight="251740160" behindDoc="1" locked="0" layoutInCell="1" allowOverlap="1" wp14:anchorId="227F02A4" wp14:editId="7D95137C">
                <wp:simplePos x="0" y="0"/>
                <wp:positionH relativeFrom="column">
                  <wp:posOffset>106045</wp:posOffset>
                </wp:positionH>
                <wp:positionV relativeFrom="paragraph">
                  <wp:posOffset>322580</wp:posOffset>
                </wp:positionV>
                <wp:extent cx="5708015" cy="1142365"/>
                <wp:effectExtent l="4445" t="5080" r="15240" b="8255"/>
                <wp:wrapNone/>
                <wp:docPr id="2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14236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35pt;margin-top:25.4pt;width:449.45pt;height:89.9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fixMAIAAFsEAAAOAAAAZHJzL2Uyb0RvYy54bWysVNtu2zAMfR+wfxD0vvjSpE2NOEWXLsOA&#10;7gK0+wBZlm1hsqhJSuzs60vJaZrdXob5QSBF6pA8JL26GXtF9sI6Cbqk2SylRGgOtdRtSb8+bt8s&#10;KXGe6Zop0KKkB+Hozfr1q9VgCpFDB6oWliCIdsVgStp5b4okcbwTPXMzMEKjsQHbM4+qbZPasgHR&#10;e5XkaXqZDGBrY4EL5/D2bjLSdcRvGsH956ZxwhNVUszNx9PGswpnsl6xorXMdJIf02D/kEXPpMag&#10;J6g75hnZWfkbVC+5BQeNn3HoE2gayUWsAavJ0l+qeeiYEbEWJMeZE03u/8HyT/svlsi6pPnFFSWa&#10;9dikRzF68hZGkgd+BuMKdHsw6OhHvMY+x1qduQf+zRENm47pVtxaC0MnWI35ZeFlcvZ0wnEBpBo+&#10;Qo1h2M5DBBob2wfykA6C6Ninw6k3IRWOl4urdJlmC0o42rJsnl9cLmIMVjw/N9b59wJ6EoSSWmx+&#10;hGf7e+dDOqx4dgnRHChZb6VSUbFttVGW7BkOyjZ+R/Sf3JQmQ0mvF/liYuCvEGn8/gTRS48Tr2Rf&#10;0uXJiRWBt3e6jvPomVSTjCkrfSQycDex6MdqjD3L5iFCYLmC+oDUWpgmHDcShQ7sD0oGnO6Suu87&#10;ZgUl6oPG9lxn83lYh6jMF1c5KvbcUp1bmOYIVVJPySRu/LRCO2Nl22GkaSA03GJLGxnJfsnqmD9O&#10;cOzBcdvCipzr0evln7B+AgAA//8DAFBLAwQUAAYACAAAACEAmuIG6d8AAAAJAQAADwAAAGRycy9k&#10;b3ducmV2LnhtbEyPwU7DMBBE70j8g7VIXFBrt6VJG+JUCAlEb9AiuLqxm0TY62C7afh7lhMcRzOa&#10;eVNuRmfZYELsPEqYTQUwg7XXHTYS3vaPkxWwmBRqZT0aCd8mwqa6vChVof0ZX82wSw2jEoyFktCm&#10;1Becx7o1TsWp7w2Sd/TBqUQyNFwHdaZyZ/lciIw71SEttKo3D62pP3cnJ2F1+zx8xO3i5b3Ojnad&#10;bvLh6StIeX013t8BS2ZMf2H4xSd0qIjp4E+oI7Oks5ySEpaCHpC/ni0zYAcJ84XIgVcl//+g+gEA&#10;AP//AwBQSwECLQAUAAYACAAAACEAtoM4kv4AAADhAQAAEwAAAAAAAAAAAAAAAAAAAAAAW0NvbnRl&#10;bnRfVHlwZXNdLnhtbFBLAQItABQABgAIAAAAIQA4/SH/1gAAAJQBAAALAAAAAAAAAAAAAAAAAC8B&#10;AABfcmVscy8ucmVsc1BLAQItABQABgAIAAAAIQAYefixMAIAAFsEAAAOAAAAAAAAAAAAAAAAAC4C&#10;AABkcnMvZTJvRG9jLnhtbFBLAQItABQABgAIAAAAIQCa4gbp3wAAAAkBAAAPAAAAAAAAAAAAAAAA&#10;AIoEAABkcnMvZG93bnJldi54bWxQSwUGAAAAAAQABADzAAAAlgU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hyperlink r:id="rId37" w:history="1">
        <w:r w:rsidRPr="00980768">
          <w:rPr>
            <w:rStyle w:val="Hyperlink"/>
            <w:rFonts w:ascii="Calibri" w:hAnsi="Calibri" w:cs="Calibri"/>
          </w:rPr>
          <w:t>http://www.visit-micronesia.fm/culture/index.html</w:t>
        </w:r>
      </w:hyperlink>
    </w:p>
    <w:p w:rsidR="00DD6258" w:rsidRPr="00F46B22" w:rsidRDefault="00DD6258" w:rsidP="00DD6258">
      <w:pPr>
        <w:pStyle w:val="NoSpacing"/>
        <w:rPr>
          <w:rFonts w:cs="Calibri"/>
        </w:rPr>
      </w:pPr>
      <w:r>
        <w:rPr>
          <w:noProof/>
          <w:lang w:eastAsia="en-US"/>
        </w:rPr>
        <w:drawing>
          <wp:anchor distT="0" distB="0" distL="114300" distR="114300" simplePos="0" relativeHeight="251742208" behindDoc="0" locked="0" layoutInCell="1" allowOverlap="1" wp14:anchorId="5B1967F1" wp14:editId="78B577F7">
            <wp:simplePos x="0" y="0"/>
            <wp:positionH relativeFrom="column">
              <wp:posOffset>4187825</wp:posOffset>
            </wp:positionH>
            <wp:positionV relativeFrom="paragraph">
              <wp:posOffset>58420</wp:posOffset>
            </wp:positionV>
            <wp:extent cx="1511300" cy="943610"/>
            <wp:effectExtent l="25400" t="25400" r="38100" b="21590"/>
            <wp:wrapNone/>
            <wp:docPr id="25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8">
                      <a:extLst>
                        <a:ext uri="{28A0092B-C50C-407E-A947-70E740481C1C}">
                          <a14:useLocalDpi xmlns:a14="http://schemas.microsoft.com/office/drawing/2010/main"/>
                        </a:ext>
                      </a:extLst>
                    </a:blip>
                    <a:srcRect/>
                    <a:stretch>
                      <a:fillRect/>
                    </a:stretch>
                  </pic:blipFill>
                  <pic:spPr bwMode="auto">
                    <a:xfrm>
                      <a:off x="0" y="0"/>
                      <a:ext cx="1511300" cy="94361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741184" behindDoc="0" locked="0" layoutInCell="1" allowOverlap="1" wp14:anchorId="64C842C1" wp14:editId="71B5C1E6">
                <wp:simplePos x="0" y="0"/>
                <wp:positionH relativeFrom="column">
                  <wp:posOffset>230505</wp:posOffset>
                </wp:positionH>
                <wp:positionV relativeFrom="paragraph">
                  <wp:posOffset>72390</wp:posOffset>
                </wp:positionV>
                <wp:extent cx="3892550" cy="926465"/>
                <wp:effectExtent l="1905" t="0" r="17145" b="17145"/>
                <wp:wrapNone/>
                <wp:docPr id="2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2550" cy="926465"/>
                        </a:xfrm>
                        <a:prstGeom prst="rect">
                          <a:avLst/>
                        </a:prstGeom>
                        <a:solidFill>
                          <a:srgbClr val="FFFFFF"/>
                        </a:solidFill>
                        <a:ln w="9525">
                          <a:solidFill>
                            <a:srgbClr val="000000"/>
                          </a:solidFill>
                          <a:miter lim="800000"/>
                          <a:headEnd/>
                          <a:tailEnd/>
                        </a:ln>
                      </wps:spPr>
                      <wps:txbx>
                        <w:txbxContent>
                          <w:p w:rsidR="00DD6258" w:rsidRPr="00980768" w:rsidRDefault="00DD6258" w:rsidP="00DD6258">
                            <w:pPr>
                              <w:pStyle w:val="NoSpacing"/>
                              <w:rPr>
                                <w:rFonts w:cs="Calibri"/>
                                <w:szCs w:val="22"/>
                              </w:rPr>
                            </w:pPr>
                            <w:r w:rsidRPr="00980768">
                              <w:rPr>
                                <w:rFonts w:cs="Calibri"/>
                                <w:szCs w:val="22"/>
                              </w:rPr>
                              <w:t xml:space="preserve">Discusses the local food and drink </w:t>
                            </w:r>
                          </w:p>
                          <w:p w:rsidR="00DD6258" w:rsidRPr="00980768" w:rsidRDefault="00A421EB" w:rsidP="00DD6258">
                            <w:pPr>
                              <w:rPr>
                                <w:rFonts w:ascii="Calibri" w:hAnsi="Calibri" w:cs="Calibri"/>
                              </w:rPr>
                            </w:pPr>
                            <w:hyperlink r:id="rId39" w:history="1">
                              <w:r w:rsidR="00DD6258" w:rsidRPr="00980768">
                                <w:rPr>
                                  <w:rStyle w:val="Hyperlink"/>
                                  <w:rFonts w:ascii="Calibri" w:hAnsi="Calibri" w:cs="Calibri"/>
                                </w:rPr>
                                <w:t>http://www.visit-micronesia.fm/culture/index.html</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8.15pt;margin-top:5.7pt;width:306.5pt;height:72.9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EO6LgIAAFoEAAAOAAAAZHJzL2Uyb0RvYy54bWysVNtu2zAMfR+wfxD0vjhxkywx4hRdugwD&#10;ugvQ7gNkWbaFSaImKbG7rx8lp2l2exnmB4EUqUPykPTmetCKHIXzEkxJZ5MpJcJwqKVpS/rlYf9q&#10;RYkPzNRMgRElfRSeXm9fvtj0thA5dKBq4QiCGF/0tqRdCLbIMs87oZmfgBUGjQ04zQKqrs1qx3pE&#10;1yrLp9Nl1oOrrQMuvMfb29FItwm/aQQPn5rGi0BUSTG3kE6Xziqe2XbDitYx20l+SoP9QxaaSYNB&#10;z1C3LDBycPI3KC25Aw9NmHDQGTSN5CLVgNXMpr9Uc98xK1ItSI63Z5r8/4PlH4+fHZF1SfOrJSWG&#10;aWzSgxgCeQMDySM/vfUFut1bdAwDXmOfU63e3gH/6omBXcdMK26cg74TrMb8ZvFldvF0xPERpOo/&#10;QI1h2CFAAhoapyN5SAdBdOzT47k3MRWOl1erdb5YoImjbZ0v58tFCsGKp9fW+fBOgCZRKKnD3id0&#10;drzzIWbDiieXGMyDkvVeKpUU11Y75ciR4Zzs03dC/8lNGdJj9EW+GAn4K8Q0fX+C0DLgwCupS7o6&#10;O7Ei0vbW1GkcA5NqlDFlZU48RupGEsNQDalls0RBJLmC+hGZdTAOOC4kCh2475T0ONwl9d8OzAlK&#10;1HuD3VnP5vO4DUmZL17nqLhLS3VpYYYjVEkDJaO4C+MGHayTbYeRxnkwcIMdbWQi+zmrU/44wKkH&#10;p2WLG3KpJ6/nX8L2BwAAAP//AwBQSwMEFAAGAAgAAAAhAB9vxa3eAAAACQEAAA8AAABkcnMvZG93&#10;bnJldi54bWxMj8FOwzAQRO9I/IO1SFwQdUpC2oY4FUICwQ3aCq5usk0i7HWw3TT8PcsJjvtmNDtT&#10;ridrxIg+9I4UzGcJCKTaNT21Cnbbx+sliBA1Ndo4QgXfGGBdnZ+Vumjcid5w3MRWcAiFQivoYhwK&#10;KUPdodVh5gYk1g7OWx359K1svD5xuDXyJklyaXVP/KHTAz50WH9ujlbBMnseP8JL+vpe5wezileL&#10;8enLK3V5Md3fgYg4xT8z/Nbn6lBxp707UhOEUZDmKTuZzzMQrOfZisGewe0iBVmV8v+C6gcAAP//&#10;AwBQSwECLQAUAAYACAAAACEAtoM4kv4AAADhAQAAEwAAAAAAAAAAAAAAAAAAAAAAW0NvbnRlbnRf&#10;VHlwZXNdLnhtbFBLAQItABQABgAIAAAAIQA4/SH/1gAAAJQBAAALAAAAAAAAAAAAAAAAAC8BAABf&#10;cmVscy8ucmVsc1BLAQItABQABgAIAAAAIQC7xEO6LgIAAFoEAAAOAAAAAAAAAAAAAAAAAC4CAABk&#10;cnMvZTJvRG9jLnhtbFBLAQItABQABgAIAAAAIQAfb8Wt3gAAAAkBAAAPAAAAAAAAAAAAAAAAAIgE&#10;AABkcnMvZG93bnJldi54bWxQSwUGAAAAAAQABADzAAAAkwUAAAAA&#10;">
                <v:textbox>
                  <w:txbxContent>
                    <w:p w:rsidR="00DD6258" w:rsidRPr="00980768" w:rsidRDefault="00DD6258" w:rsidP="00DD6258">
                      <w:pPr>
                        <w:pStyle w:val="NoSpacing"/>
                        <w:rPr>
                          <w:rFonts w:cs="Calibri"/>
                          <w:szCs w:val="22"/>
                        </w:rPr>
                      </w:pPr>
                      <w:r w:rsidRPr="00980768">
                        <w:rPr>
                          <w:rFonts w:cs="Calibri"/>
                          <w:szCs w:val="22"/>
                        </w:rPr>
                        <w:t xml:space="preserve">Discusses the local food and drink </w:t>
                      </w:r>
                    </w:p>
                    <w:p w:rsidR="00DD6258" w:rsidRPr="00980768" w:rsidRDefault="00DD6258" w:rsidP="00DD6258">
                      <w:pPr>
                        <w:rPr>
                          <w:rFonts w:ascii="Calibri" w:hAnsi="Calibri" w:cs="Calibri"/>
                        </w:rPr>
                      </w:pPr>
                      <w:hyperlink r:id="rId40" w:history="1">
                        <w:r w:rsidRPr="00980768">
                          <w:rPr>
                            <w:rStyle w:val="Hyperlink"/>
                            <w:rFonts w:ascii="Calibri" w:hAnsi="Calibri" w:cs="Calibri"/>
                          </w:rPr>
                          <w:t>http://www.visit-micronesia.fm/culture/index.html</w:t>
                        </w:r>
                      </w:hyperlink>
                    </w:p>
                  </w:txbxContent>
                </v:textbox>
              </v:shape>
            </w:pict>
          </mc:Fallback>
        </mc:AlternateContent>
      </w:r>
    </w:p>
    <w:p w:rsidR="00DD6258" w:rsidRPr="00F46B22" w:rsidRDefault="00DD6258" w:rsidP="00DD6258">
      <w:pPr>
        <w:pStyle w:val="NoSpacing"/>
        <w:rPr>
          <w:rFonts w:cs="Calibri"/>
        </w:rPr>
      </w:pPr>
    </w:p>
    <w:p w:rsidR="00DD6258" w:rsidRDefault="00DD6258" w:rsidP="00DD6258">
      <w:pPr>
        <w:rPr>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Default="00DD6258" w:rsidP="00724768">
      <w:pPr>
        <w:spacing w:after="0" w:line="240" w:lineRule="auto"/>
        <w:rPr>
          <w:rFonts w:ascii="Calibri" w:hAnsi="Calibri" w:cs="Calibri"/>
          <w:b/>
        </w:rPr>
      </w:pPr>
    </w:p>
    <w:p w:rsidR="00DD6258" w:rsidRPr="00980768" w:rsidRDefault="00DD6258" w:rsidP="00724768">
      <w:pPr>
        <w:spacing w:after="0" w:line="240" w:lineRule="auto"/>
        <w:rPr>
          <w:rFonts w:ascii="Calibri" w:hAnsi="Calibri" w:cs="Calibri"/>
        </w:rPr>
      </w:pPr>
      <w:r w:rsidRPr="00980768">
        <w:rPr>
          <w:rFonts w:ascii="Calibri" w:hAnsi="Calibri" w:cs="Calibri"/>
          <w:b/>
        </w:rPr>
        <w:t>Documentation of the Traditional Food System of Pohnpei</w:t>
      </w:r>
      <w:r w:rsidRPr="00980768">
        <w:rPr>
          <w:rFonts w:ascii="Calibri" w:hAnsi="Calibri" w:cs="Calibri"/>
        </w:rPr>
        <w:t xml:space="preserve"> by</w:t>
      </w:r>
      <w:r>
        <w:rPr>
          <w:rFonts w:ascii="Calibri" w:hAnsi="Calibri" w:cs="Calibri"/>
        </w:rPr>
        <w:t xml:space="preserve"> L </w:t>
      </w:r>
      <w:proofErr w:type="spellStart"/>
      <w:r>
        <w:rPr>
          <w:rFonts w:ascii="Calibri" w:hAnsi="Calibri" w:cs="Calibri"/>
        </w:rPr>
        <w:t>Englberger</w:t>
      </w:r>
      <w:proofErr w:type="spellEnd"/>
      <w:r>
        <w:rPr>
          <w:rFonts w:ascii="Calibri" w:hAnsi="Calibri" w:cs="Calibri"/>
        </w:rPr>
        <w:t xml:space="preserve">, A </w:t>
      </w:r>
      <w:proofErr w:type="spellStart"/>
      <w:r>
        <w:rPr>
          <w:rFonts w:ascii="Calibri" w:hAnsi="Calibri" w:cs="Calibri"/>
        </w:rPr>
        <w:t>Lorens</w:t>
      </w:r>
      <w:proofErr w:type="spellEnd"/>
      <w:r>
        <w:rPr>
          <w:rFonts w:ascii="Calibri" w:hAnsi="Calibri" w:cs="Calibri"/>
        </w:rPr>
        <w:t xml:space="preserve">, A </w:t>
      </w:r>
      <w:proofErr w:type="spellStart"/>
      <w:r>
        <w:rPr>
          <w:rFonts w:ascii="Calibri" w:hAnsi="Calibri" w:cs="Calibri"/>
        </w:rPr>
        <w:t>Levendusky</w:t>
      </w:r>
      <w:proofErr w:type="spellEnd"/>
      <w:r>
        <w:rPr>
          <w:rFonts w:ascii="Calibri" w:hAnsi="Calibri" w:cs="Calibri"/>
        </w:rPr>
        <w:t xml:space="preserve">, P </w:t>
      </w:r>
      <w:proofErr w:type="spellStart"/>
      <w:r>
        <w:rPr>
          <w:rFonts w:ascii="Calibri" w:hAnsi="Calibri" w:cs="Calibri"/>
        </w:rPr>
        <w:t>Pedrus</w:t>
      </w:r>
      <w:proofErr w:type="spellEnd"/>
      <w:r>
        <w:rPr>
          <w:rFonts w:ascii="Calibri" w:hAnsi="Calibri" w:cs="Calibri"/>
        </w:rPr>
        <w:t xml:space="preserve">, K Albert, W </w:t>
      </w:r>
      <w:proofErr w:type="spellStart"/>
      <w:r>
        <w:rPr>
          <w:rFonts w:ascii="Calibri" w:hAnsi="Calibri" w:cs="Calibri"/>
        </w:rPr>
        <w:t>Hagilmai</w:t>
      </w:r>
      <w:proofErr w:type="spellEnd"/>
      <w:r>
        <w:rPr>
          <w:rFonts w:ascii="Calibri" w:hAnsi="Calibri" w:cs="Calibri"/>
        </w:rPr>
        <w:t xml:space="preserve">, Y Paul, D </w:t>
      </w:r>
      <w:proofErr w:type="spellStart"/>
      <w:r>
        <w:rPr>
          <w:rFonts w:ascii="Calibri" w:hAnsi="Calibri" w:cs="Calibri"/>
        </w:rPr>
        <w:t>Nelber</w:t>
      </w:r>
      <w:proofErr w:type="spellEnd"/>
      <w:r>
        <w:rPr>
          <w:rFonts w:ascii="Calibri" w:hAnsi="Calibri" w:cs="Calibri"/>
        </w:rPr>
        <w:t xml:space="preserve">, P Moses, S </w:t>
      </w:r>
      <w:proofErr w:type="spellStart"/>
      <w:r>
        <w:rPr>
          <w:rFonts w:ascii="Calibri" w:hAnsi="Calibri" w:cs="Calibri"/>
        </w:rPr>
        <w:t>Shaeffer</w:t>
      </w:r>
      <w:proofErr w:type="spellEnd"/>
      <w:r>
        <w:rPr>
          <w:rFonts w:ascii="Calibri" w:hAnsi="Calibri" w:cs="Calibri"/>
        </w:rPr>
        <w:t xml:space="preserve">, and M </w:t>
      </w:r>
      <w:proofErr w:type="spellStart"/>
      <w:r>
        <w:rPr>
          <w:rFonts w:ascii="Calibri" w:hAnsi="Calibri" w:cs="Calibri"/>
        </w:rPr>
        <w:t>Gallen</w:t>
      </w:r>
      <w:proofErr w:type="spellEnd"/>
      <w:r>
        <w:rPr>
          <w:rFonts w:ascii="Calibri" w:hAnsi="Calibri" w:cs="Calibri"/>
        </w:rPr>
        <w:t xml:space="preserve">. </w:t>
      </w:r>
      <w:proofErr w:type="gramStart"/>
      <w:r>
        <w:rPr>
          <w:rFonts w:ascii="Calibri" w:hAnsi="Calibri" w:cs="Calibri"/>
        </w:rPr>
        <w:t>Published by Food and Agriculture Organization of the United Nations</w:t>
      </w:r>
      <w:r w:rsidRPr="00980768">
        <w:rPr>
          <w:rFonts w:ascii="Calibri" w:hAnsi="Calibri" w:cs="Calibri"/>
        </w:rPr>
        <w:t>.</w:t>
      </w:r>
      <w:proofErr w:type="gramEnd"/>
      <w:r w:rsidRPr="00980768">
        <w:rPr>
          <w:rFonts w:ascii="Calibri" w:hAnsi="Calibri" w:cs="Calibri"/>
        </w:rPr>
        <w:t xml:space="preserve"> </w:t>
      </w:r>
    </w:p>
    <w:p w:rsidR="00DD6258" w:rsidRPr="00980768" w:rsidRDefault="00A421EB" w:rsidP="00724768">
      <w:pPr>
        <w:spacing w:after="0"/>
        <w:rPr>
          <w:rFonts w:ascii="Calibri" w:hAnsi="Calibri" w:cs="Calibri"/>
        </w:rPr>
      </w:pPr>
      <w:hyperlink r:id="rId41" w:history="1">
        <w:r w:rsidR="00DD6258" w:rsidRPr="00980768">
          <w:rPr>
            <w:rStyle w:val="Hyperlink"/>
            <w:rFonts w:ascii="Calibri" w:hAnsi="Calibri" w:cs="Calibri"/>
          </w:rPr>
          <w:t>ftp://ftp.fao.org/docrep/fao/012/i0370e/i0370e07.pdf</w:t>
        </w:r>
      </w:hyperlink>
    </w:p>
    <w:p w:rsidR="00DD6258" w:rsidRPr="00F46B22" w:rsidRDefault="00DD6258" w:rsidP="00DD6258">
      <w:pPr>
        <w:pStyle w:val="NoSpacing"/>
        <w:rPr>
          <w:rFonts w:cs="Calibri"/>
        </w:rPr>
      </w:pPr>
      <w:r>
        <w:rPr>
          <w:rFonts w:cs="Calibri"/>
          <w:noProof/>
          <w:szCs w:val="22"/>
          <w:lang w:eastAsia="en-US"/>
        </w:rPr>
        <mc:AlternateContent>
          <mc:Choice Requires="wps">
            <w:drawing>
              <wp:anchor distT="0" distB="0" distL="114300" distR="114300" simplePos="0" relativeHeight="251744256" behindDoc="0" locked="0" layoutInCell="1" allowOverlap="1" wp14:anchorId="061C37F5" wp14:editId="039B6256">
                <wp:simplePos x="0" y="0"/>
                <wp:positionH relativeFrom="column">
                  <wp:posOffset>230505</wp:posOffset>
                </wp:positionH>
                <wp:positionV relativeFrom="paragraph">
                  <wp:posOffset>127635</wp:posOffset>
                </wp:positionV>
                <wp:extent cx="4392295" cy="1724025"/>
                <wp:effectExtent l="1905" t="635" r="12700" b="15240"/>
                <wp:wrapNone/>
                <wp:docPr id="2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724025"/>
                        </a:xfrm>
                        <a:prstGeom prst="rect">
                          <a:avLst/>
                        </a:prstGeom>
                        <a:solidFill>
                          <a:srgbClr val="FFFFFF"/>
                        </a:solidFill>
                        <a:ln w="9525">
                          <a:solidFill>
                            <a:srgbClr val="000000"/>
                          </a:solidFill>
                          <a:miter lim="800000"/>
                          <a:headEnd/>
                          <a:tailEnd/>
                        </a:ln>
                      </wps:spPr>
                      <wps:txbx>
                        <w:txbxContent>
                          <w:p w:rsidR="00DD6258" w:rsidRDefault="00DD6258" w:rsidP="00DD6258">
                            <w:pPr>
                              <w:pStyle w:val="NoSpacing"/>
                              <w:rPr>
                                <w:rFonts w:cs="Arial"/>
                                <w:position w:val="0"/>
                                <w:lang w:eastAsia="en-US"/>
                              </w:rPr>
                            </w:pPr>
                            <w:r>
                              <w:rPr>
                                <w:rFonts w:cs="Arial"/>
                                <w:i/>
                                <w:position w:val="0"/>
                                <w:lang w:eastAsia="en-US"/>
                              </w:rPr>
                              <w:t>Pages</w:t>
                            </w:r>
                            <w:r w:rsidRPr="000C6A16">
                              <w:rPr>
                                <w:rFonts w:cs="Arial"/>
                                <w:i/>
                                <w:position w:val="0"/>
                                <w:lang w:eastAsia="en-US"/>
                              </w:rPr>
                              <w:t xml:space="preserve"> 118-126:</w:t>
                            </w:r>
                            <w:r w:rsidRPr="00980768">
                              <w:rPr>
                                <w:rFonts w:cs="Arial"/>
                                <w:position w:val="0"/>
                                <w:lang w:eastAsia="en-US"/>
                              </w:rPr>
                              <w:t xml:space="preserve"> </w:t>
                            </w:r>
                            <w:r>
                              <w:rPr>
                                <w:rFonts w:cs="Arial"/>
                                <w:position w:val="0"/>
                                <w:lang w:eastAsia="en-US"/>
                              </w:rPr>
                              <w:t>Table 6.3 Pohnpei traditional food list</w:t>
                            </w:r>
                          </w:p>
                          <w:p w:rsidR="00DD6258" w:rsidRPr="00980768" w:rsidRDefault="00A421EB" w:rsidP="00DD6258">
                            <w:pPr>
                              <w:pStyle w:val="NoSpacing"/>
                              <w:rPr>
                                <w:rFonts w:cs="Arial"/>
                                <w:position w:val="0"/>
                                <w:lang w:eastAsia="en-US"/>
                              </w:rPr>
                            </w:pPr>
                            <w:hyperlink r:id="rId42" w:anchor="page=118" w:history="1">
                              <w:r w:rsidR="00DD6258" w:rsidRPr="000C3897">
                                <w:rPr>
                                  <w:rStyle w:val="Hyperlink"/>
                                  <w:rFonts w:cs="Arial"/>
                                  <w:position w:val="0"/>
                                  <w:lang w:eastAsia="en-US"/>
                                </w:rPr>
                                <w:t>ftp://ftp.fao.org/docrep/fao/012/i0370e/i0370e07.pdf#page=118</w:t>
                              </w:r>
                            </w:hyperlink>
                            <w:r w:rsidR="00DD6258">
                              <w:rPr>
                                <w:rFonts w:cs="Arial"/>
                                <w:position w:val="0"/>
                                <w:lang w:eastAsia="en-US"/>
                              </w:rPr>
                              <w:t xml:space="preserve"> </w:t>
                            </w:r>
                          </w:p>
                          <w:p w:rsidR="00DD6258" w:rsidRDefault="00DD6258" w:rsidP="00DD6258">
                            <w:pPr>
                              <w:pStyle w:val="NoSpacing"/>
                              <w:rPr>
                                <w:rFonts w:cs="Arial"/>
                                <w:position w:val="0"/>
                                <w:lang w:eastAsia="en-US"/>
                              </w:rPr>
                            </w:pPr>
                            <w:r w:rsidRPr="000C6A16">
                              <w:rPr>
                                <w:rFonts w:cs="Arial"/>
                                <w:i/>
                                <w:position w:val="0"/>
                                <w:lang w:eastAsia="en-US"/>
                              </w:rPr>
                              <w:t>Page 127</w:t>
                            </w:r>
                            <w:r w:rsidRPr="00980768">
                              <w:rPr>
                                <w:rFonts w:cs="Arial"/>
                                <w:position w:val="0"/>
                                <w:lang w:eastAsia="en-US"/>
                              </w:rPr>
                              <w:t xml:space="preserve">: Table </w:t>
                            </w:r>
                            <w:r>
                              <w:rPr>
                                <w:rFonts w:cs="Arial"/>
                                <w:position w:val="0"/>
                                <w:lang w:eastAsia="en-US"/>
                              </w:rPr>
                              <w:t xml:space="preserve">6.4 Flesh </w:t>
                            </w:r>
                            <w:proofErr w:type="spellStart"/>
                            <w:r>
                              <w:rPr>
                                <w:rFonts w:cs="Arial"/>
                                <w:position w:val="0"/>
                                <w:lang w:eastAsia="en-US"/>
                              </w:rPr>
                              <w:t>c</w:t>
                            </w:r>
                            <w:r w:rsidRPr="00980768">
                              <w:rPr>
                                <w:rFonts w:cs="Arial"/>
                                <w:position w:val="0"/>
                                <w:lang w:eastAsia="en-US"/>
                              </w:rPr>
                              <w:t>olour</w:t>
                            </w:r>
                            <w:proofErr w:type="spellEnd"/>
                            <w:r w:rsidRPr="00980768">
                              <w:rPr>
                                <w:rFonts w:cs="Arial"/>
                                <w:position w:val="0"/>
                                <w:lang w:eastAsia="en-US"/>
                              </w:rPr>
                              <w:t xml:space="preserve"> and </w:t>
                            </w:r>
                            <w:proofErr w:type="spellStart"/>
                            <w:r w:rsidRPr="00980768">
                              <w:rPr>
                                <w:rFonts w:cs="Arial"/>
                                <w:position w:val="0"/>
                                <w:lang w:eastAsia="en-US"/>
                              </w:rPr>
                              <w:t>carotoid</w:t>
                            </w:r>
                            <w:proofErr w:type="spellEnd"/>
                            <w:r w:rsidRPr="00980768">
                              <w:rPr>
                                <w:rFonts w:cs="Arial"/>
                                <w:position w:val="0"/>
                                <w:lang w:eastAsia="en-US"/>
                              </w:rPr>
                              <w:t>, vitamin and mineral content of select Pohnpei traditional foods and common imported foods</w:t>
                            </w:r>
                          </w:p>
                          <w:p w:rsidR="00DD6258" w:rsidRPr="00980768" w:rsidRDefault="00A421EB" w:rsidP="00DD6258">
                            <w:pPr>
                              <w:pStyle w:val="NoSpacing"/>
                              <w:rPr>
                                <w:rFonts w:cs="Arial"/>
                                <w:position w:val="0"/>
                                <w:lang w:eastAsia="en-US"/>
                              </w:rPr>
                            </w:pPr>
                            <w:hyperlink r:id="rId43" w:anchor="page=127" w:history="1">
                              <w:r w:rsidR="00DD6258" w:rsidRPr="000C3897">
                                <w:rPr>
                                  <w:rStyle w:val="Hyperlink"/>
                                  <w:rFonts w:cs="Arial"/>
                                  <w:position w:val="0"/>
                                  <w:lang w:eastAsia="en-US"/>
                                </w:rPr>
                                <w:t>ftp://ftp.fao.org/docrep/fao/012/i0370e/i0370e07.pdf#page=127</w:t>
                              </w:r>
                            </w:hyperlink>
                            <w:r w:rsidR="00DD6258">
                              <w:rPr>
                                <w:rFonts w:cs="Arial"/>
                                <w:position w:val="0"/>
                                <w:lang w:eastAsia="en-US"/>
                              </w:rPr>
                              <w:t xml:space="preserve"> </w:t>
                            </w:r>
                          </w:p>
                          <w:p w:rsidR="00DD6258" w:rsidRPr="00980768" w:rsidRDefault="00DD6258" w:rsidP="00DD6258">
                            <w:pPr>
                              <w:pStyle w:val="NoSpacing"/>
                              <w:rPr>
                                <w:rFonts w:cs="Arial"/>
                                <w:position w:val="0"/>
                                <w:lang w:eastAsia="en-US"/>
                              </w:rPr>
                            </w:pPr>
                            <w:r w:rsidRPr="000C6A16">
                              <w:rPr>
                                <w:rFonts w:cs="Arial"/>
                                <w:i/>
                                <w:position w:val="0"/>
                                <w:lang w:eastAsia="en-US"/>
                              </w:rPr>
                              <w:t>Page 128:</w:t>
                            </w:r>
                            <w:r w:rsidRPr="00980768">
                              <w:rPr>
                                <w:rFonts w:cs="Arial"/>
                                <w:position w:val="0"/>
                                <w:lang w:eastAsia="en-US"/>
                              </w:rPr>
                              <w:t xml:space="preserve"> Key micronutrient-rich traditional foods ranked by </w:t>
                            </w:r>
                            <w:proofErr w:type="spellStart"/>
                            <w:r w:rsidRPr="00980768">
                              <w:rPr>
                                <w:rFonts w:cs="Arial"/>
                                <w:position w:val="0"/>
                                <w:lang w:eastAsia="en-US"/>
                              </w:rPr>
                              <w:t>Mand</w:t>
                            </w:r>
                            <w:proofErr w:type="spellEnd"/>
                            <w:r w:rsidRPr="00980768">
                              <w:rPr>
                                <w:rFonts w:cs="Arial"/>
                                <w:position w:val="0"/>
                                <w:lang w:eastAsia="en-US"/>
                              </w:rPr>
                              <w:t xml:space="preserve"> Community Working Group in order of importance of promotion based on nutrient content</w:t>
                            </w:r>
                          </w:p>
                          <w:p w:rsidR="00DD6258" w:rsidRPr="00906304" w:rsidRDefault="00A421EB" w:rsidP="00DD6258">
                            <w:pPr>
                              <w:pStyle w:val="NoSpacing"/>
                              <w:rPr>
                                <w:rFonts w:cs="Arial"/>
                                <w:position w:val="0"/>
                                <w:lang w:eastAsia="en-US"/>
                              </w:rPr>
                            </w:pPr>
                            <w:hyperlink r:id="rId44" w:anchor="page=128" w:history="1">
                              <w:r w:rsidR="00DD6258" w:rsidRPr="000C3897">
                                <w:rPr>
                                  <w:rStyle w:val="Hyperlink"/>
                                  <w:rFonts w:cs="Arial"/>
                                  <w:position w:val="0"/>
                                  <w:lang w:eastAsia="en-US"/>
                                </w:rPr>
                                <w:t>ftp://ftp.fao.org/docrep/fao/012/i0370e/i0370e07.pdf#page=128</w:t>
                              </w:r>
                            </w:hyperlink>
                            <w:r w:rsidR="00DD6258">
                              <w:rPr>
                                <w:rFonts w:cs="Arial"/>
                                <w:position w:val="0"/>
                                <w:lang w:eastAsia="en-US"/>
                              </w:rPr>
                              <w:t xml:space="preserve">  </w:t>
                            </w:r>
                          </w:p>
                          <w:p w:rsidR="00DD6258" w:rsidRDefault="00DD6258" w:rsidP="00DD6258">
                            <w:pPr>
                              <w:pStyle w:val="NoSpacing"/>
                              <w:rPr>
                                <w:rFonts w:cs="Arial"/>
                                <w:position w:val="0"/>
                                <w:lang w:eastAsia="en-US"/>
                              </w:rPr>
                            </w:pPr>
                          </w:p>
                          <w:p w:rsidR="00DD6258" w:rsidRPr="009A1D03" w:rsidRDefault="00DD6258" w:rsidP="00DD6258">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8.15pt;margin-top:10.05pt;width:345.85pt;height:135.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HRrLwIAAFsEAAAOAAAAZHJzL2Uyb0RvYy54bWysVNtu2zAMfR+wfxD0vvjSpG2MOEWXLsOA&#10;7gK0+wBZlm1hsqhJSuzs60vJaZpdsIdhfhBEiTo8PCS9uhl7RfbCOgm6pNkspURoDrXUbUm/Pm7f&#10;XFPiPNM1U6BFSQ/C0Zv161erwRQihw5ULSxBEO2KwZS0894USeJ4J3rmZmCExssGbM88mrZNassG&#10;RO9VkqfpZTKArY0FLpzD07vpkq4jftMI7j83jROeqJIiNx9XG9cqrMl6xYrWMtNJfqTB/oFFz6TG&#10;oCeoO+YZ2Vn5G1QvuQUHjZ9x6BNoGslFzAGzydJfsnnomBExFxTHmZNM7v/B8k/7L5bIuqT5xYIS&#10;zXos0qMYPXkLI8mDPoNxBbo9GHT0Ix5jnWOuztwD/+aIhk3HdCturYWhE6xGfll4mZw9nXBcAKmG&#10;j1BjGLbzEIHGxvZBPJSDIDrW6XCqTaDC8XB+sczzJVLkeJdd5fM0X8QYrHh+bqzz7wX0JGxKarH4&#10;EZ7t750PdFjx7BKiOVCy3kqlomHbaqMs2TNslG38jug/uSlNhpIuFxj77xBp/P4E0UuPHa9kX9Lr&#10;kxMrgm7vdB370TOppj1SVvooZNBuUtGP1Rhrll2GCEHlCuoDSmth6nCcSNx0YH9QMmB3l9R93zEr&#10;KFEfNJZnmc3nYRyiMV9c5WjY85vq/IZpjlAl9ZRM242fRmhnrGw7jDQ1hIZbLGkjo9gvrI78sYNj&#10;DY7TFkbk3I5eL/+E9RMAAAD//wMAUEsDBBQABgAIAAAAIQCmA9NP3wAAAAkBAAAPAAAAZHJzL2Rv&#10;d25yZXYueG1sTI/NTsMwEITvSLyDtUhcEHV+UJqGOBVCAsGtlKpc3dhNIux1sN00vD3LCY47M5r9&#10;pl7P1rBJ+zA4FJAuEmAaW6cG7ATs3p9uS2AhSlTSONQCvnWAdXN5UctKuTO+6WkbO0YlGCopoI9x&#10;rDgPba+tDAs3aiTv6LyVkU7fceXlmcqt4VmSFNzKAelDL0f92Ov2c3uyAsq7l+kjvOabfVsczSre&#10;LKfnLy/E9dX8cA8s6jn+heEXn9ChIaaDO6EKzAjIi5ySArIkBUb+Mitp24GEVVoAb2r+f0HzAwAA&#10;//8DAFBLAQItABQABgAIAAAAIQC2gziS/gAAAOEBAAATAAAAAAAAAAAAAAAAAAAAAABbQ29udGVu&#10;dF9UeXBlc10ueG1sUEsBAi0AFAAGAAgAAAAhADj9If/WAAAAlAEAAAsAAAAAAAAAAAAAAAAALwEA&#10;AF9yZWxzLy5yZWxzUEsBAi0AFAAGAAgAAAAhAMCEdGsvAgAAWwQAAA4AAAAAAAAAAAAAAAAALgIA&#10;AGRycy9lMm9Eb2MueG1sUEsBAi0AFAAGAAgAAAAhAKYD00/fAAAACQEAAA8AAAAAAAAAAAAAAAAA&#10;iQQAAGRycy9kb3ducmV2LnhtbFBLBQYAAAAABAAEAPMAAACVBQAAAAA=&#10;">
                <v:textbox>
                  <w:txbxContent>
                    <w:p w:rsidR="00DD6258" w:rsidRDefault="00DD6258" w:rsidP="00DD6258">
                      <w:pPr>
                        <w:pStyle w:val="NoSpacing"/>
                        <w:rPr>
                          <w:rFonts w:cs="Arial"/>
                          <w:position w:val="0"/>
                          <w:lang w:eastAsia="en-US"/>
                        </w:rPr>
                      </w:pPr>
                      <w:r>
                        <w:rPr>
                          <w:rFonts w:cs="Arial"/>
                          <w:i/>
                          <w:position w:val="0"/>
                          <w:lang w:eastAsia="en-US"/>
                        </w:rPr>
                        <w:t>Pages</w:t>
                      </w:r>
                      <w:r w:rsidRPr="000C6A16">
                        <w:rPr>
                          <w:rFonts w:cs="Arial"/>
                          <w:i/>
                          <w:position w:val="0"/>
                          <w:lang w:eastAsia="en-US"/>
                        </w:rPr>
                        <w:t xml:space="preserve"> 118-126:</w:t>
                      </w:r>
                      <w:r w:rsidRPr="00980768">
                        <w:rPr>
                          <w:rFonts w:cs="Arial"/>
                          <w:position w:val="0"/>
                          <w:lang w:eastAsia="en-US"/>
                        </w:rPr>
                        <w:t xml:space="preserve"> </w:t>
                      </w:r>
                      <w:r>
                        <w:rPr>
                          <w:rFonts w:cs="Arial"/>
                          <w:position w:val="0"/>
                          <w:lang w:eastAsia="en-US"/>
                        </w:rPr>
                        <w:t>Table 6.3 Pohnpei traditional food list</w:t>
                      </w:r>
                    </w:p>
                    <w:p w:rsidR="00DD6258" w:rsidRPr="00980768" w:rsidRDefault="00DD6258" w:rsidP="00DD6258">
                      <w:pPr>
                        <w:pStyle w:val="NoSpacing"/>
                        <w:rPr>
                          <w:rFonts w:cs="Arial"/>
                          <w:position w:val="0"/>
                          <w:lang w:eastAsia="en-US"/>
                        </w:rPr>
                      </w:pPr>
                      <w:hyperlink r:id="rId45" w:anchor="page=118" w:history="1">
                        <w:r w:rsidRPr="000C3897">
                          <w:rPr>
                            <w:rStyle w:val="Hyperlink"/>
                            <w:rFonts w:cs="Arial"/>
                            <w:position w:val="0"/>
                            <w:lang w:eastAsia="en-US"/>
                          </w:rPr>
                          <w:t>ftp://ftp.fao.org/docrep/fao/012/i0370e/i0370e07.pdf#page=118</w:t>
                        </w:r>
                      </w:hyperlink>
                      <w:r>
                        <w:rPr>
                          <w:rFonts w:cs="Arial"/>
                          <w:position w:val="0"/>
                          <w:lang w:eastAsia="en-US"/>
                        </w:rPr>
                        <w:t xml:space="preserve"> </w:t>
                      </w:r>
                    </w:p>
                    <w:p w:rsidR="00DD6258" w:rsidRDefault="00DD6258" w:rsidP="00DD6258">
                      <w:pPr>
                        <w:pStyle w:val="NoSpacing"/>
                        <w:rPr>
                          <w:rFonts w:cs="Arial"/>
                          <w:position w:val="0"/>
                          <w:lang w:eastAsia="en-US"/>
                        </w:rPr>
                      </w:pPr>
                      <w:r w:rsidRPr="000C6A16">
                        <w:rPr>
                          <w:rFonts w:cs="Arial"/>
                          <w:i/>
                          <w:position w:val="0"/>
                          <w:lang w:eastAsia="en-US"/>
                        </w:rPr>
                        <w:t>Page 127</w:t>
                      </w:r>
                      <w:r w:rsidRPr="00980768">
                        <w:rPr>
                          <w:rFonts w:cs="Arial"/>
                          <w:position w:val="0"/>
                          <w:lang w:eastAsia="en-US"/>
                        </w:rPr>
                        <w:t xml:space="preserve">: Table </w:t>
                      </w:r>
                      <w:r>
                        <w:rPr>
                          <w:rFonts w:cs="Arial"/>
                          <w:position w:val="0"/>
                          <w:lang w:eastAsia="en-US"/>
                        </w:rPr>
                        <w:t>6.4 Flesh c</w:t>
                      </w:r>
                      <w:r w:rsidRPr="00980768">
                        <w:rPr>
                          <w:rFonts w:cs="Arial"/>
                          <w:position w:val="0"/>
                          <w:lang w:eastAsia="en-US"/>
                        </w:rPr>
                        <w:t>olour and carotoid, vitamin and mineral content of select Pohnpei traditional foods and common imported foods</w:t>
                      </w:r>
                    </w:p>
                    <w:p w:rsidR="00DD6258" w:rsidRPr="00980768" w:rsidRDefault="00DD6258" w:rsidP="00DD6258">
                      <w:pPr>
                        <w:pStyle w:val="NoSpacing"/>
                        <w:rPr>
                          <w:rFonts w:cs="Arial"/>
                          <w:position w:val="0"/>
                          <w:lang w:eastAsia="en-US"/>
                        </w:rPr>
                      </w:pPr>
                      <w:hyperlink r:id="rId46" w:anchor="page=127" w:history="1">
                        <w:r w:rsidRPr="000C3897">
                          <w:rPr>
                            <w:rStyle w:val="Hyperlink"/>
                            <w:rFonts w:cs="Arial"/>
                            <w:position w:val="0"/>
                            <w:lang w:eastAsia="en-US"/>
                          </w:rPr>
                          <w:t>ftp://ftp.fao.org/docrep/fao/012/i0370e/i0370e07.pdf#page=127</w:t>
                        </w:r>
                      </w:hyperlink>
                      <w:r>
                        <w:rPr>
                          <w:rFonts w:cs="Arial"/>
                          <w:position w:val="0"/>
                          <w:lang w:eastAsia="en-US"/>
                        </w:rPr>
                        <w:t xml:space="preserve"> </w:t>
                      </w:r>
                    </w:p>
                    <w:p w:rsidR="00DD6258" w:rsidRPr="00980768" w:rsidRDefault="00DD6258" w:rsidP="00DD6258">
                      <w:pPr>
                        <w:pStyle w:val="NoSpacing"/>
                        <w:rPr>
                          <w:rFonts w:cs="Arial"/>
                          <w:position w:val="0"/>
                          <w:lang w:eastAsia="en-US"/>
                        </w:rPr>
                      </w:pPr>
                      <w:r w:rsidRPr="000C6A16">
                        <w:rPr>
                          <w:rFonts w:cs="Arial"/>
                          <w:i/>
                          <w:position w:val="0"/>
                          <w:lang w:eastAsia="en-US"/>
                        </w:rPr>
                        <w:t>Page 128:</w:t>
                      </w:r>
                      <w:r w:rsidRPr="00980768">
                        <w:rPr>
                          <w:rFonts w:cs="Arial"/>
                          <w:position w:val="0"/>
                          <w:lang w:eastAsia="en-US"/>
                        </w:rPr>
                        <w:t xml:space="preserve"> Key micronutrient-rich traditional foods ranked by Mand Community Working Group in order of importance of promotion based on nutrient content</w:t>
                      </w:r>
                    </w:p>
                    <w:p w:rsidR="00DD6258" w:rsidRPr="00906304" w:rsidRDefault="00DD6258" w:rsidP="00DD6258">
                      <w:pPr>
                        <w:pStyle w:val="NoSpacing"/>
                        <w:rPr>
                          <w:rFonts w:cs="Arial"/>
                          <w:position w:val="0"/>
                          <w:lang w:eastAsia="en-US"/>
                        </w:rPr>
                      </w:pPr>
                      <w:hyperlink r:id="rId47" w:anchor="page=128" w:history="1">
                        <w:r w:rsidRPr="000C3897">
                          <w:rPr>
                            <w:rStyle w:val="Hyperlink"/>
                            <w:rFonts w:cs="Arial"/>
                            <w:position w:val="0"/>
                            <w:lang w:eastAsia="en-US"/>
                          </w:rPr>
                          <w:t>ftp://ftp.fao.org/docrep/fao/012/i0370e/i0370e07.pdf#page=128</w:t>
                        </w:r>
                      </w:hyperlink>
                      <w:r>
                        <w:rPr>
                          <w:rFonts w:cs="Arial"/>
                          <w:position w:val="0"/>
                          <w:lang w:eastAsia="en-US"/>
                        </w:rPr>
                        <w:t xml:space="preserve">  </w:t>
                      </w:r>
                    </w:p>
                    <w:p w:rsidR="00DD6258" w:rsidRDefault="00DD6258" w:rsidP="00DD6258">
                      <w:pPr>
                        <w:pStyle w:val="NoSpacing"/>
                        <w:rPr>
                          <w:rFonts w:cs="Arial"/>
                          <w:position w:val="0"/>
                          <w:lang w:eastAsia="en-US"/>
                        </w:rPr>
                      </w:pPr>
                    </w:p>
                    <w:p w:rsidR="00DD6258" w:rsidRPr="009A1D03" w:rsidRDefault="00DD6258" w:rsidP="00DD6258">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743232" behindDoc="1" locked="0" layoutInCell="1" allowOverlap="1" wp14:anchorId="7B1836C9" wp14:editId="6AFAAA0A">
                <wp:simplePos x="0" y="0"/>
                <wp:positionH relativeFrom="column">
                  <wp:posOffset>106045</wp:posOffset>
                </wp:positionH>
                <wp:positionV relativeFrom="paragraph">
                  <wp:posOffset>6985</wp:posOffset>
                </wp:positionV>
                <wp:extent cx="5708015" cy="1993265"/>
                <wp:effectExtent l="4445" t="0" r="15240" b="19050"/>
                <wp:wrapNone/>
                <wp:docPr id="2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9326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8.35pt;margin-top:.55pt;width:449.45pt;height:156.9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cSHMAIAAFsEAAAOAAAAZHJzL2Uyb0RvYy54bWysVNtu2zAMfR+wfxD0vvjSpEmMOEWXLsOA&#10;7gK0+wBZlmNhsqhJSuzs60vJaZrdXob5QSBF6pA8JL26GTpFDsI6Cbqk2SSlRGgOtdS7kn593L5Z&#10;UOI80zVToEVJj8LRm/XrV6veFCKHFlQtLEEQ7YrelLT13hRJ4ngrOuYmYIRGYwO2Yx5Vu0tqy3pE&#10;71SSp+l10oOtjQUunMPbu9FI1xG/aQT3n5vGCU9USTE3H08bzyqcyXrFip1lppX8lAb7hyw6JjUG&#10;PUPdMc/I3srfoDrJLTho/IRDl0DTSC5iDVhNlv5SzUPLjIi1IDnOnGly/w+Wfzp8sUTWJc2vppRo&#10;1mGTHsXgyVsYSB746Y0r0O3BoKMf8Br7HGt15h74N0c0bFqmd+LWWuhbwWrMLwsvk4unI44LIFX/&#10;EWoMw/YeItDQ2C6Qh3QQRMc+Hc+9CalwvJzN00WazSjhaMuWy6v8ehZjsOL5ubHOvxfQkSCU1GLz&#10;Izw73Dsf0mHFs0uI5kDJeiuViordVRtlyYHhoGzjd0L/yU1p0pd0OctnIwN/hUjj9yeITnqceCW7&#10;ki7OTqwIvL3TdZxHz6QaZUxZ6RORgbuRRT9UQ+xZNg8RAssV1Eek1sI44biRKLRgf1DS43SX1H3f&#10;MysoUR80tmeZTadhHaIync1zVOylpbq0MM0RqqSeklHc+HGF9sbKXYuRxoHQcIstbWQk+yWrU/44&#10;wbEHp20LK3KpR6+Xf8L6CQAA//8DAFBLAwQUAAYACAAAACEA/VZNeN4AAAAIAQAADwAAAGRycy9k&#10;b3ducmV2LnhtbEyPwU7DMBBE70j8g7VIXBB1QmnahjgVQgLBDQqCqxtvkwh7HWw3DX/PcoLTajSj&#10;2TfVZnJWjBhi70lBPstAIDXe9NQqeHu9v1yBiEmT0dYTKvjGCJv69KTSpfFHesFxm1rBJRRLraBL&#10;aSiljE2HTseZH5DY2/vgdGIZWmmCPnK5s/IqywrpdE/8odMD3nXYfG4PTsHq+nH8iE/z5/em2Nt1&#10;uliOD19BqfOz6fYGRMIp/YXhF5/RoWamnT+QicKyLpac5JuDYHudLwoQOwXzfJGBrCv5f0D9AwAA&#10;//8DAFBLAQItABQABgAIAAAAIQC2gziS/gAAAOEBAAATAAAAAAAAAAAAAAAAAAAAAABbQ29udGVu&#10;dF9UeXBlc10ueG1sUEsBAi0AFAAGAAgAAAAhADj9If/WAAAAlAEAAAsAAAAAAAAAAAAAAAAALwEA&#10;AF9yZWxzLy5yZWxzUEsBAi0AFAAGAAgAAAAhABdFxIcwAgAAWwQAAA4AAAAAAAAAAAAAAAAALgIA&#10;AGRycy9lMm9Eb2MueG1sUEsBAi0AFAAGAAgAAAAhAP1WTXjeAAAACAEAAA8AAAAAAAAAAAAAAAAA&#10;ig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DD6258" w:rsidRDefault="00DD6258" w:rsidP="00DD6258">
      <w:pPr>
        <w:rPr>
          <w:b/>
        </w:rPr>
      </w:pPr>
    </w:p>
    <w:p w:rsidR="00DD6258" w:rsidRDefault="00DD6258" w:rsidP="00DD6258">
      <w:pPr>
        <w:rPr>
          <w:b/>
        </w:rPr>
      </w:pPr>
    </w:p>
    <w:p w:rsidR="00DD6258" w:rsidRDefault="00DD6258"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724768" w:rsidRDefault="00724768" w:rsidP="008B3FE3">
      <w:pPr>
        <w:spacing w:after="0"/>
        <w:rPr>
          <w:b/>
          <w:sz w:val="24"/>
          <w:szCs w:val="24"/>
        </w:rPr>
      </w:pPr>
    </w:p>
    <w:p w:rsidR="008B3FE3" w:rsidRPr="00980768" w:rsidRDefault="008B3FE3" w:rsidP="008B3FE3">
      <w:pPr>
        <w:spacing w:after="0"/>
        <w:rPr>
          <w:rFonts w:ascii="Calibri" w:hAnsi="Calibri" w:cs="Calibri"/>
        </w:rPr>
      </w:pPr>
      <w:proofErr w:type="gramStart"/>
      <w:r w:rsidRPr="000B7369">
        <w:rPr>
          <w:b/>
          <w:sz w:val="24"/>
          <w:szCs w:val="24"/>
        </w:rPr>
        <w:lastRenderedPageBreak/>
        <w:t>Farm to School Toolkit</w:t>
      </w:r>
      <w:r>
        <w:rPr>
          <w:b/>
          <w:sz w:val="24"/>
          <w:szCs w:val="24"/>
        </w:rPr>
        <w:t xml:space="preserve"> </w:t>
      </w:r>
      <w:r w:rsidRPr="00980768">
        <w:rPr>
          <w:rFonts w:ascii="Calibri" w:hAnsi="Calibri" w:cs="Calibri"/>
        </w:rPr>
        <w:t xml:space="preserve">by </w:t>
      </w:r>
      <w:r w:rsidRPr="000B7369">
        <w:rPr>
          <w:sz w:val="24"/>
          <w:szCs w:val="24"/>
        </w:rPr>
        <w:t>Gretchen Swanson Center for Nutrition</w:t>
      </w:r>
      <w:r w:rsidRPr="00980768">
        <w:rPr>
          <w:rFonts w:ascii="Calibri" w:hAnsi="Calibri" w:cs="Calibri"/>
        </w:rPr>
        <w:t>.</w:t>
      </w:r>
      <w:proofErr w:type="gramEnd"/>
      <w:r w:rsidRPr="00980768">
        <w:rPr>
          <w:rFonts w:ascii="Calibri" w:hAnsi="Calibri" w:cs="Calibri"/>
        </w:rPr>
        <w:t xml:space="preserve"> </w:t>
      </w:r>
    </w:p>
    <w:p w:rsidR="008B3FE3" w:rsidRPr="00980768" w:rsidRDefault="008B3FE3" w:rsidP="008B3FE3">
      <w:pPr>
        <w:rPr>
          <w:rFonts w:ascii="Calibri" w:hAnsi="Calibri" w:cs="Calibri"/>
        </w:rPr>
      </w:pPr>
      <w:r>
        <w:rPr>
          <w:rFonts w:cs="Calibri"/>
          <w:noProof/>
        </w:rPr>
        <mc:AlternateContent>
          <mc:Choice Requires="wps">
            <w:drawing>
              <wp:anchor distT="0" distB="0" distL="114300" distR="114300" simplePos="0" relativeHeight="251746304" behindDoc="1" locked="0" layoutInCell="1" allowOverlap="1" wp14:anchorId="6EC099EA" wp14:editId="6DDDA229">
                <wp:simplePos x="0" y="0"/>
                <wp:positionH relativeFrom="column">
                  <wp:posOffset>102742</wp:posOffset>
                </wp:positionH>
                <wp:positionV relativeFrom="paragraph">
                  <wp:posOffset>315673</wp:posOffset>
                </wp:positionV>
                <wp:extent cx="5708015" cy="1345915"/>
                <wp:effectExtent l="0" t="0" r="26035" b="2603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45915"/>
                        </a:xfrm>
                        <a:prstGeom prst="rect">
                          <a:avLst/>
                        </a:prstGeom>
                        <a:solidFill>
                          <a:srgbClr val="FFFFFF"/>
                        </a:solidFill>
                        <a:ln w="9525">
                          <a:solidFill>
                            <a:srgbClr val="000000"/>
                          </a:solidFill>
                          <a:miter lim="800000"/>
                          <a:headEnd/>
                          <a:tailEnd/>
                        </a:ln>
                      </wps:spPr>
                      <wps:txbx>
                        <w:txbxContent>
                          <w:p w:rsidR="008B3FE3" w:rsidRPr="002F0881" w:rsidRDefault="008B3FE3" w:rsidP="008B3FE3">
                            <w:pPr>
                              <w:pStyle w:val="NoSpacing"/>
                              <w:ind w:left="360"/>
                            </w:pPr>
                          </w:p>
                          <w:p w:rsidR="008B3FE3" w:rsidRDefault="008B3FE3" w:rsidP="008B3FE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8.1pt;margin-top:24.85pt;width:449.45pt;height:106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uRLQIAAFoEAAAOAAAAZHJzL2Uyb0RvYy54bWysVNtu2zAMfR+wfxD0vviyZE2MOEWXLsOA&#10;7gK0+wBZlm1hsqhJSuzs60vJaZrdXob5QSBF6pA8JL2+HntFDsI6Cbqk2SylRGgOtdRtSb8+7F4t&#10;KXGe6Zop0KKkR+Ho9ebli/VgCpFDB6oWliCIdsVgStp5b4okcbwTPXMzMEKjsQHbM4+qbZPasgHR&#10;e5XkafomGcDWxgIXzuHt7WSkm4jfNIL7z03jhCeqpJibj6eNZxXOZLNmRWuZ6SQ/pcH+IYueSY1B&#10;z1C3zDOyt/I3qF5yCw4aP+PQJ9A0kotYA1aTpb9Uc98xI2ItSI4zZ5rc/4Plnw5fLJE19i6nRLMe&#10;e/QgRk/ewkjyQM9gXIFe9wb9/IjX6BpLdeYO+DdHNGw7pltxYy0MnWA1ppeFl8nF0wnHBZBq+Ag1&#10;hmF7DxFobGwfuEM2CKJjm47n1oRUOF4urtJlmi0o4WjLXs8XK1RCDFY8PTfW+fcCehKEklrsfYRn&#10;hzvnJ9cnlxDNgZL1TioVFdtWW2XJgeGc7OJ3Qv/JTWkylHS1yBcTA3+FSOP3J4heehx4JfuSLs9O&#10;rAi8vdM1pskKz6SaZKxO6RORgbuJRT9W49SyZYgQWK6gPiK1FqYBx4VEoQP7g5IBh7uk7vueWUGJ&#10;+qCxPatsPg/bEJX54ipHxV5aqksL0xyhSuopmcStnzZob6xsO4w0DYSGG2xpIyPZz1md8scBju06&#10;LVvYkEs9ej3/EjaPAAAA//8DAFBLAwQUAAYACAAAACEAaebi2d8AAAAJAQAADwAAAGRycy9kb3du&#10;cmV2LnhtbEyPzU7DMBCE70i8g7VIXBB1EkrShDgVQgLBDdoKrm68TSL8E2w3DW/PcoLjaEYz39Tr&#10;2Wg2oQ+DswLSRQIMbevUYDsBu+3j9QpYiNIqqZ1FAd8YYN2cn9WyUu5k33DaxI5RiQ2VFNDHOFac&#10;h7ZHI8PCjWjJOzhvZCTpO668PFG50TxLkpwbOVha6OWIDz22n5ujEbBaPk8f4eXm9b3ND7qMV8X0&#10;9OWFuLyY7++ARZzjXxh+8QkdGmLau6NVgWnSeUZJAcuyAEZ+md6mwPYCsjwtgDc1//+g+QEAAP//&#10;AwBQSwECLQAUAAYACAAAACEAtoM4kv4AAADhAQAAEwAAAAAAAAAAAAAAAAAAAAAAW0NvbnRlbnRf&#10;VHlwZXNdLnhtbFBLAQItABQABgAIAAAAIQA4/SH/1gAAAJQBAAALAAAAAAAAAAAAAAAAAC8BAABf&#10;cmVscy8ucmVsc1BLAQItABQABgAIAAAAIQDAcruRLQIAAFoEAAAOAAAAAAAAAAAAAAAAAC4CAABk&#10;cnMvZTJvRG9jLnhtbFBLAQItABQABgAIAAAAIQBp5uLZ3wAAAAkBAAAPAAAAAAAAAAAAAAAAAIcE&#10;AABkcnMvZG93bnJldi54bWxQSwUGAAAAAAQABADzAAAAkwUAAAAA&#10;">
                <v:textbox>
                  <w:txbxContent>
                    <w:p w:rsidR="008B3FE3" w:rsidRPr="002F0881" w:rsidRDefault="008B3FE3" w:rsidP="008B3FE3">
                      <w:pPr>
                        <w:pStyle w:val="NoSpacing"/>
                        <w:ind w:left="360"/>
                      </w:pPr>
                    </w:p>
                    <w:p w:rsidR="008B3FE3" w:rsidRDefault="008B3FE3" w:rsidP="008B3FE3">
                      <w:pPr>
                        <w:ind w:left="5760" w:firstLine="720"/>
                      </w:pPr>
                    </w:p>
                  </w:txbxContent>
                </v:textbox>
              </v:shape>
            </w:pict>
          </mc:Fallback>
        </mc:AlternateContent>
      </w:r>
      <w:hyperlink r:id="rId48" w:history="1">
        <w:r w:rsidRPr="00980768">
          <w:rPr>
            <w:rStyle w:val="Hyperlink"/>
            <w:rFonts w:ascii="Calibri" w:hAnsi="Calibri" w:cs="Calibri"/>
          </w:rPr>
          <w:t>http://www.visit-micronesia.fm/culture/index.html</w:t>
        </w:r>
      </w:hyperlink>
    </w:p>
    <w:p w:rsidR="008B3FE3" w:rsidRPr="00F46B22" w:rsidRDefault="008B3FE3" w:rsidP="008B3FE3">
      <w:pPr>
        <w:pStyle w:val="NoSpacing"/>
        <w:rPr>
          <w:rFonts w:cs="Calibri"/>
        </w:rPr>
      </w:pPr>
      <w:r>
        <w:rPr>
          <w:noProof/>
          <w:lang w:eastAsia="en-US"/>
        </w:rPr>
        <w:drawing>
          <wp:anchor distT="0" distB="0" distL="114300" distR="114300" simplePos="0" relativeHeight="251748352" behindDoc="0" locked="0" layoutInCell="1" allowOverlap="1" wp14:anchorId="6F7A7152" wp14:editId="475A5891">
            <wp:simplePos x="0" y="0"/>
            <wp:positionH relativeFrom="column">
              <wp:posOffset>4181582</wp:posOffset>
            </wp:positionH>
            <wp:positionV relativeFrom="paragraph">
              <wp:posOffset>74652</wp:posOffset>
            </wp:positionV>
            <wp:extent cx="1510301" cy="1160780"/>
            <wp:effectExtent l="19050" t="19050" r="13970" b="20320"/>
            <wp:wrapNone/>
            <wp:docPr id="2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cstate="print">
                      <a:extLst>
                        <a:ext uri="{28A0092B-C50C-407E-A947-70E740481C1C}">
                          <a14:useLocalDpi xmlns:a14="http://schemas.microsoft.com/office/drawing/2010/main" val="0"/>
                        </a:ext>
                      </a:extLst>
                    </a:blip>
                    <a:stretch>
                      <a:fillRect/>
                    </a:stretch>
                  </pic:blipFill>
                  <pic:spPr bwMode="auto">
                    <a:xfrm>
                      <a:off x="0" y="0"/>
                      <a:ext cx="1511300" cy="1161548"/>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747328" behindDoc="0" locked="0" layoutInCell="1" allowOverlap="1" wp14:anchorId="6B223FA4" wp14:editId="1BF05F08">
                <wp:simplePos x="0" y="0"/>
                <wp:positionH relativeFrom="column">
                  <wp:posOffset>225425</wp:posOffset>
                </wp:positionH>
                <wp:positionV relativeFrom="paragraph">
                  <wp:posOffset>74295</wp:posOffset>
                </wp:positionV>
                <wp:extent cx="3892550" cy="1160780"/>
                <wp:effectExtent l="0" t="0" r="12700" b="2032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2550" cy="1160780"/>
                        </a:xfrm>
                        <a:prstGeom prst="rect">
                          <a:avLst/>
                        </a:prstGeom>
                        <a:solidFill>
                          <a:srgbClr val="FFFFFF"/>
                        </a:solidFill>
                        <a:ln w="9525">
                          <a:solidFill>
                            <a:srgbClr val="000000"/>
                          </a:solidFill>
                          <a:miter lim="800000"/>
                          <a:headEnd/>
                          <a:tailEnd/>
                        </a:ln>
                      </wps:spPr>
                      <wps:txbx>
                        <w:txbxContent>
                          <w:p w:rsidR="008B3FE3" w:rsidRPr="000B7369" w:rsidRDefault="008B3FE3" w:rsidP="008B3FE3">
                            <w:pPr>
                              <w:rPr>
                                <w:sz w:val="24"/>
                                <w:szCs w:val="24"/>
                              </w:rPr>
                            </w:pPr>
                            <w:r w:rsidRPr="000B7369">
                              <w:rPr>
                                <w:sz w:val="24"/>
                                <w:szCs w:val="24"/>
                              </w:rPr>
                              <w:t xml:space="preserve">Provides reasons why farming is important and gives examples of successful farm to school programs in Iowa, Nebraska, Minnesota, and Vermont. </w:t>
                            </w:r>
                          </w:p>
                          <w:p w:rsidR="008B3FE3" w:rsidRPr="00980768" w:rsidRDefault="00A421EB" w:rsidP="008B3FE3">
                            <w:pPr>
                              <w:rPr>
                                <w:rFonts w:ascii="Calibri" w:hAnsi="Calibri" w:cs="Calibri"/>
                              </w:rPr>
                            </w:pPr>
                            <w:hyperlink r:id="rId50" w:history="1">
                              <w:r w:rsidR="008B3FE3" w:rsidRPr="000B7369">
                                <w:rPr>
                                  <w:rStyle w:val="Hyperlink"/>
                                  <w:sz w:val="24"/>
                                  <w:szCs w:val="24"/>
                                </w:rPr>
                                <w:t>http://toolkit.centerfornutrition.org/</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17.75pt;margin-top:5.85pt;width:306.5pt;height:91.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RA+LgIAAFoEAAAOAAAAZHJzL2Uyb0RvYy54bWysVNtu2zAMfR+wfxD0vviypE2MOEWXLsOA&#10;7gK0+wBZlm1hsqhJSuzu60vJSRZ028swPwiiSB2R55Be34y9IgdhnQRd0myWUiI0h1rqtqTfHndv&#10;lpQ4z3TNFGhR0ifh6M3m9av1YAqRQweqFpYgiHbFYEraeW+KJHG8Ez1zMzBCo7MB2zOPpm2T2rIB&#10;0XuV5Gl6lQxga2OBC+fw9G5y0k3EbxrB/ZemccITVVLMzcfVxrUKa7JZs6K1zHSSH9Ng/5BFz6TG&#10;R89Qd8wzsrfyN6hecgsOGj/j0CfQNJKLWANWk6UvqnnomBGxFiTHmTNN7v/B8s+Hr5bIGrVDpTTr&#10;UaNHMXryDkaSB3oG4wqMejAY50c8xtBYqjP3wL87omHbMd2KW2th6ASrMb0s3Ewurk44LoBUwyeo&#10;8Rm29xCBxsb2gTtkgyA6yvR0liakwvHw7XKVLxbo4ujLsqv0ehnFS1hxum6s8x8E9CRsSmpR+wjP&#10;DvfOh3RYcQoJrzlQst5JpaJh22qrLDkw7JNd/GIFL8KUJkNJV4t8MTHwV4g0fn+C6KXHhleyL+ny&#10;HMSKwNt7Xcd29EyqaY8pK30kMnA3sejHapwkW50EqqB+QmotTA2OA4mbDuxPSgZs7pK6H3tmBSXq&#10;o0Z5Vtl8HqYhGvPFdY6GvfRUlx6mOUKV1FMybbd+mqC9sbLt8KWpITTcoqSNjGQH7aesjvljA0cN&#10;jsMWJuTSjlG/fgmbZwAAAP//AwBQSwMEFAAGAAgAAAAhAJ6drWvfAAAACQEAAA8AAABkcnMvZG93&#10;bnJldi54bWxMj81OwzAQhO9IvIO1SFxQ65QmaRriVAgJRG/QIri68TaJ8E+w3TS8PcsJjvvNaHam&#10;2kxGsxF96J0VsJgnwNA2TvW2FfC2f5wVwEKUVkntLAr4xgCb+vKikqVyZ/uK4y62jEJsKKWALsah&#10;5Dw0HRoZ5m5AS9rReSMjnb7lysszhRvNb5Mk50b2lj50csCHDpvP3ckIKNLn8SNsly/vTX7U63iz&#10;Gp++vBDXV9P9HbCIU/wzw299qg41dTq4k1WBaQHLLCMn8cUKGOl5WhA4EFinGfC64v8X1D8AAAD/&#10;/wMAUEsBAi0AFAAGAAgAAAAhALaDOJL+AAAA4QEAABMAAAAAAAAAAAAAAAAAAAAAAFtDb250ZW50&#10;X1R5cGVzXS54bWxQSwECLQAUAAYACAAAACEAOP0h/9YAAACUAQAACwAAAAAAAAAAAAAAAAAvAQAA&#10;X3JlbHMvLnJlbHNQSwECLQAUAAYACAAAACEArSkQPi4CAABaBAAADgAAAAAAAAAAAAAAAAAuAgAA&#10;ZHJzL2Uyb0RvYy54bWxQSwECLQAUAAYACAAAACEAnp2ta98AAAAJAQAADwAAAAAAAAAAAAAAAACI&#10;BAAAZHJzL2Rvd25yZXYueG1sUEsFBgAAAAAEAAQA8wAAAJQFAAAAAA==&#10;">
                <v:textbox>
                  <w:txbxContent>
                    <w:p w:rsidR="008B3FE3" w:rsidRPr="000B7369" w:rsidRDefault="008B3FE3" w:rsidP="008B3FE3">
                      <w:pPr>
                        <w:rPr>
                          <w:sz w:val="24"/>
                          <w:szCs w:val="24"/>
                        </w:rPr>
                      </w:pPr>
                      <w:r w:rsidRPr="000B7369">
                        <w:rPr>
                          <w:sz w:val="24"/>
                          <w:szCs w:val="24"/>
                        </w:rPr>
                        <w:t xml:space="preserve">Provides reasons why farming is important and gives examples of successful farm to school programs in Iowa, Nebraska, Minnesota, and Vermont. </w:t>
                      </w:r>
                    </w:p>
                    <w:p w:rsidR="008B3FE3" w:rsidRPr="00980768" w:rsidRDefault="008B3FE3" w:rsidP="008B3FE3">
                      <w:pPr>
                        <w:rPr>
                          <w:rFonts w:ascii="Calibri" w:hAnsi="Calibri" w:cs="Calibri"/>
                        </w:rPr>
                      </w:pPr>
                      <w:hyperlink r:id="rId51" w:history="1">
                        <w:r w:rsidRPr="000B7369">
                          <w:rPr>
                            <w:rStyle w:val="Hyperlink"/>
                            <w:sz w:val="24"/>
                            <w:szCs w:val="24"/>
                          </w:rPr>
                          <w:t>http://toolkit.centerfornutrition.org/</w:t>
                        </w:r>
                      </w:hyperlink>
                    </w:p>
                  </w:txbxContent>
                </v:textbox>
              </v:shape>
            </w:pict>
          </mc:Fallback>
        </mc:AlternateContent>
      </w:r>
    </w:p>
    <w:p w:rsidR="008B3FE3" w:rsidRPr="00F46B22" w:rsidRDefault="008B3FE3" w:rsidP="008B3FE3">
      <w:pPr>
        <w:pStyle w:val="NoSpacing"/>
        <w:rPr>
          <w:rFonts w:cs="Calibri"/>
        </w:rPr>
      </w:pPr>
    </w:p>
    <w:p w:rsidR="008B3FE3" w:rsidRDefault="008B3FE3" w:rsidP="008B3FE3">
      <w:pPr>
        <w:rPr>
          <w:b/>
        </w:rPr>
      </w:pPr>
    </w:p>
    <w:p w:rsidR="008B3FE3" w:rsidRDefault="008B3FE3" w:rsidP="008B3FE3">
      <w:pPr>
        <w:spacing w:after="0" w:line="240" w:lineRule="auto"/>
        <w:rPr>
          <w:rFonts w:ascii="Calibri" w:hAnsi="Calibri" w:cs="Calibri"/>
          <w:b/>
        </w:rPr>
      </w:pPr>
    </w:p>
    <w:p w:rsidR="008B3FE3" w:rsidRDefault="008B3FE3" w:rsidP="008B3FE3">
      <w:pPr>
        <w:spacing w:after="0" w:line="240" w:lineRule="auto"/>
        <w:rPr>
          <w:rFonts w:ascii="Calibri" w:hAnsi="Calibri" w:cs="Calibri"/>
          <w:b/>
        </w:rPr>
      </w:pPr>
    </w:p>
    <w:p w:rsidR="008B3FE3" w:rsidRDefault="008B3FE3" w:rsidP="008B3FE3">
      <w:pPr>
        <w:spacing w:after="0" w:line="240" w:lineRule="auto"/>
        <w:rPr>
          <w:rFonts w:ascii="Calibri" w:hAnsi="Calibri" w:cs="Calibri"/>
          <w:b/>
        </w:rPr>
      </w:pPr>
    </w:p>
    <w:p w:rsidR="008B3FE3" w:rsidRDefault="008B3FE3" w:rsidP="00AD5A79">
      <w:pPr>
        <w:spacing w:after="0" w:line="240" w:lineRule="auto"/>
        <w:rPr>
          <w:color w:val="0000FF"/>
        </w:rPr>
      </w:pPr>
    </w:p>
    <w:p w:rsidR="008B3FE3" w:rsidRDefault="008B3FE3" w:rsidP="00AD5A79">
      <w:pPr>
        <w:spacing w:after="0" w:line="240" w:lineRule="auto"/>
        <w:rPr>
          <w:color w:val="0000FF"/>
        </w:rPr>
      </w:pPr>
    </w:p>
    <w:p w:rsidR="008B3FE3" w:rsidRPr="008B3FE3" w:rsidRDefault="008B3FE3" w:rsidP="008B3FE3">
      <w:pPr>
        <w:spacing w:after="0"/>
        <w:rPr>
          <w:b/>
          <w:sz w:val="24"/>
          <w:szCs w:val="24"/>
        </w:rPr>
      </w:pPr>
      <w:r w:rsidRPr="00DE6298">
        <w:rPr>
          <w:b/>
          <w:sz w:val="24"/>
          <w:szCs w:val="24"/>
        </w:rPr>
        <w:t>Farm Fresh Kids</w:t>
      </w:r>
      <w:r>
        <w:rPr>
          <w:b/>
          <w:sz w:val="24"/>
          <w:szCs w:val="24"/>
        </w:rPr>
        <w:t xml:space="preserve"> </w:t>
      </w:r>
      <w:r w:rsidRPr="00980768">
        <w:rPr>
          <w:rFonts w:ascii="Calibri" w:hAnsi="Calibri" w:cs="Calibri"/>
        </w:rPr>
        <w:t xml:space="preserve">by </w:t>
      </w:r>
      <w:r w:rsidRPr="00DE6298">
        <w:rPr>
          <w:sz w:val="24"/>
          <w:szCs w:val="24"/>
        </w:rPr>
        <w:t xml:space="preserve">Abingdon Farmers </w:t>
      </w:r>
      <w:proofErr w:type="gramStart"/>
      <w:r w:rsidRPr="00DE6298">
        <w:rPr>
          <w:sz w:val="24"/>
          <w:szCs w:val="24"/>
        </w:rPr>
        <w:t>Market</w:t>
      </w:r>
      <w:r w:rsidRPr="00980768">
        <w:rPr>
          <w:rFonts w:ascii="Calibri" w:hAnsi="Calibri" w:cs="Calibri"/>
        </w:rPr>
        <w:t xml:space="preserve"> </w:t>
      </w:r>
      <w:r>
        <w:rPr>
          <w:rFonts w:ascii="Calibri" w:hAnsi="Calibri" w:cs="Calibri"/>
        </w:rPr>
        <w:t>.</w:t>
      </w:r>
      <w:proofErr w:type="gramEnd"/>
      <w:r>
        <w:rPr>
          <w:rFonts w:ascii="Calibri" w:hAnsi="Calibri" w:cs="Calibri"/>
        </w:rPr>
        <w:t xml:space="preserve"> </w:t>
      </w:r>
      <w:proofErr w:type="gramStart"/>
      <w:r w:rsidRPr="00980768">
        <w:rPr>
          <w:rFonts w:ascii="Calibri" w:hAnsi="Calibri" w:cs="Calibri"/>
        </w:rPr>
        <w:t>Published in 2012.</w:t>
      </w:r>
      <w:proofErr w:type="gramEnd"/>
      <w:r w:rsidRPr="00980768">
        <w:rPr>
          <w:rFonts w:ascii="Calibri" w:hAnsi="Calibri" w:cs="Calibri"/>
        </w:rPr>
        <w:t xml:space="preserve">  </w:t>
      </w:r>
    </w:p>
    <w:p w:rsidR="008B3FE3" w:rsidRPr="00980768" w:rsidRDefault="008B3FE3" w:rsidP="008B3FE3">
      <w:pPr>
        <w:rPr>
          <w:rFonts w:ascii="Calibri" w:hAnsi="Calibri" w:cs="Calibri"/>
        </w:rPr>
      </w:pPr>
      <w:r>
        <w:rPr>
          <w:rFonts w:cs="Calibri"/>
          <w:noProof/>
        </w:rPr>
        <mc:AlternateContent>
          <mc:Choice Requires="wps">
            <w:drawing>
              <wp:anchor distT="0" distB="0" distL="114300" distR="114300" simplePos="0" relativeHeight="251750400" behindDoc="1" locked="0" layoutInCell="1" allowOverlap="1" wp14:anchorId="606E81AF" wp14:editId="0A71F882">
                <wp:simplePos x="0" y="0"/>
                <wp:positionH relativeFrom="column">
                  <wp:posOffset>102742</wp:posOffset>
                </wp:positionH>
                <wp:positionV relativeFrom="paragraph">
                  <wp:posOffset>315673</wp:posOffset>
                </wp:positionV>
                <wp:extent cx="5708015" cy="1345915"/>
                <wp:effectExtent l="0" t="0" r="26035" b="26035"/>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45915"/>
                        </a:xfrm>
                        <a:prstGeom prst="rect">
                          <a:avLst/>
                        </a:prstGeom>
                        <a:solidFill>
                          <a:srgbClr val="FFFFFF"/>
                        </a:solidFill>
                        <a:ln w="9525">
                          <a:solidFill>
                            <a:srgbClr val="000000"/>
                          </a:solidFill>
                          <a:miter lim="800000"/>
                          <a:headEnd/>
                          <a:tailEnd/>
                        </a:ln>
                      </wps:spPr>
                      <wps:txbx>
                        <w:txbxContent>
                          <w:p w:rsidR="008B3FE3" w:rsidRPr="002F0881" w:rsidRDefault="008B3FE3" w:rsidP="008B3FE3">
                            <w:pPr>
                              <w:pStyle w:val="NoSpacing"/>
                              <w:ind w:left="360"/>
                            </w:pPr>
                          </w:p>
                          <w:p w:rsidR="008B3FE3" w:rsidRDefault="008B3FE3" w:rsidP="008B3FE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8.1pt;margin-top:24.85pt;width:449.45pt;height:106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ZZDLQIAAFoEAAAOAAAAZHJzL2Uyb0RvYy54bWysVNtu2zAMfR+wfxD0vviyZE2MOEWXLsOA&#10;7gK0+wBZlm1hsqhJSuzs60vJaZrdXob5QSBF6pA8JL2+HntFDsI6Cbqk2SylRGgOtdRtSb8+7F4t&#10;KXGe6Zop0KKkR+Ho9ebli/VgCpFDB6oWliCIdsVgStp5b4okcbwTPXMzMEKjsQHbM4+qbZPasgHR&#10;e5XkafomGcDWxgIXzuHt7WSkm4jfNIL7z03jhCeqpJibj6eNZxXOZLNmRWuZ6SQ/pcH+IYueSY1B&#10;z1C3zDOyt/I3qF5yCw4aP+PQJ9A0kotYA1aTpb9Uc98xI2ItSI4zZ5rc/4Plnw5fLJF1SfOcEs16&#10;7NGDGD15CyPJAz2DcQV63Rv08yNeY5tjqc7cAf/miIZtx3QrbqyFoROsxvSy8DK5eDrhuABSDR+h&#10;xjBs7yECjY3tA3fIBkF0bNPx3JqQCsfLxVW6TLMFJRxt2ev5YoVKiMGKp+fGOv9eQE+CUFKLvY/w&#10;7HDn/OT65BKiOVCy3kmlomLbaqssOTCck138Tug/uSlNhpKuFvliYuCvEGn8/gTRS48Dr2Rf0uXZ&#10;iRWBt3e6xjRZ4ZlUk4zVKX0iMnA3sejHapxaFuc3sFxBfURqLUwDjguJQgf2ByUDDndJ3fc9s4IS&#10;9UFje1bZfB62ISrzxVWOir20VJcWpjlCldRTMolbP23Q3ljZdhhpGggNN9jSRkayn7M65Y8DHNt1&#10;WrawIZd69Hr+JWweAQAA//8DAFBLAwQUAAYACAAAACEAaebi2d8AAAAJAQAADwAAAGRycy9kb3du&#10;cmV2LnhtbEyPzU7DMBCE70i8g7VIXBB1EkrShDgVQgLBDdoKrm68TSL8E2w3DW/PcoLjaEYz39Tr&#10;2Wg2oQ+DswLSRQIMbevUYDsBu+3j9QpYiNIqqZ1FAd8YYN2cn9WyUu5k33DaxI5RiQ2VFNDHOFac&#10;h7ZHI8PCjWjJOzhvZCTpO668PFG50TxLkpwbOVha6OWIDz22n5ujEbBaPk8f4eXm9b3ND7qMV8X0&#10;9OWFuLyY7++ARZzjXxh+8QkdGmLau6NVgWnSeUZJAcuyAEZ+md6mwPYCsjwtgDc1//+g+QEAAP//&#10;AwBQSwECLQAUAAYACAAAACEAtoM4kv4AAADhAQAAEwAAAAAAAAAAAAAAAAAAAAAAW0NvbnRlbnRf&#10;VHlwZXNdLnhtbFBLAQItABQABgAIAAAAIQA4/SH/1gAAAJQBAAALAAAAAAAAAAAAAAAAAC8BAABf&#10;cmVscy8ucmVsc1BLAQItABQABgAIAAAAIQBAdZZDLQIAAFoEAAAOAAAAAAAAAAAAAAAAAC4CAABk&#10;cnMvZTJvRG9jLnhtbFBLAQItABQABgAIAAAAIQBp5uLZ3wAAAAkBAAAPAAAAAAAAAAAAAAAAAIcE&#10;AABkcnMvZG93bnJldi54bWxQSwUGAAAAAAQABADzAAAAkwUAAAAA&#10;">
                <v:textbox>
                  <w:txbxContent>
                    <w:p w:rsidR="008B3FE3" w:rsidRPr="002F0881" w:rsidRDefault="008B3FE3" w:rsidP="008B3FE3">
                      <w:pPr>
                        <w:pStyle w:val="NoSpacing"/>
                        <w:ind w:left="360"/>
                      </w:pPr>
                    </w:p>
                    <w:p w:rsidR="008B3FE3" w:rsidRDefault="008B3FE3" w:rsidP="008B3FE3">
                      <w:pPr>
                        <w:ind w:left="5760" w:firstLine="720"/>
                      </w:pPr>
                    </w:p>
                  </w:txbxContent>
                </v:textbox>
              </v:shape>
            </w:pict>
          </mc:Fallback>
        </mc:AlternateContent>
      </w:r>
      <w:hyperlink r:id="rId52" w:history="1">
        <w:r w:rsidRPr="00980768">
          <w:rPr>
            <w:rStyle w:val="Hyperlink"/>
            <w:rFonts w:ascii="Calibri" w:hAnsi="Calibri" w:cs="Calibri"/>
          </w:rPr>
          <w:t>http://</w:t>
        </w:r>
        <w:r w:rsidRPr="008B3FE3">
          <w:t xml:space="preserve"> </w:t>
        </w:r>
        <w:r w:rsidRPr="008B3FE3">
          <w:rPr>
            <w:rStyle w:val="Hyperlink"/>
            <w:rFonts w:ascii="Calibri" w:hAnsi="Calibri" w:cs="Calibri"/>
          </w:rPr>
          <w:t>ajpmchallenge.calit2.net/archive/entry/id/116</w:t>
        </w:r>
      </w:hyperlink>
    </w:p>
    <w:p w:rsidR="008B3FE3" w:rsidRPr="00F46B22" w:rsidRDefault="008B3FE3" w:rsidP="008B3FE3">
      <w:pPr>
        <w:pStyle w:val="NoSpacing"/>
        <w:rPr>
          <w:rFonts w:cs="Calibri"/>
        </w:rPr>
      </w:pPr>
      <w:r>
        <w:rPr>
          <w:noProof/>
          <w:lang w:eastAsia="en-US"/>
        </w:rPr>
        <w:drawing>
          <wp:anchor distT="0" distB="0" distL="114300" distR="114300" simplePos="0" relativeHeight="251752448" behindDoc="0" locked="0" layoutInCell="1" allowOverlap="1" wp14:anchorId="4DA9DACC" wp14:editId="083B92F0">
            <wp:simplePos x="0" y="0"/>
            <wp:positionH relativeFrom="column">
              <wp:posOffset>4181582</wp:posOffset>
            </wp:positionH>
            <wp:positionV relativeFrom="paragraph">
              <wp:posOffset>198209</wp:posOffset>
            </wp:positionV>
            <wp:extent cx="1511300" cy="913077"/>
            <wp:effectExtent l="19050" t="19050" r="12700" b="20955"/>
            <wp:wrapNone/>
            <wp:docPr id="2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3" cstate="print">
                      <a:extLst>
                        <a:ext uri="{28A0092B-C50C-407E-A947-70E740481C1C}">
                          <a14:useLocalDpi xmlns:a14="http://schemas.microsoft.com/office/drawing/2010/main" val="0"/>
                        </a:ext>
                      </a:extLst>
                    </a:blip>
                    <a:stretch>
                      <a:fillRect/>
                    </a:stretch>
                  </pic:blipFill>
                  <pic:spPr bwMode="auto">
                    <a:xfrm>
                      <a:off x="0" y="0"/>
                      <a:ext cx="1511300" cy="913077"/>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751424" behindDoc="0" locked="0" layoutInCell="1" allowOverlap="1" wp14:anchorId="7080B7F5" wp14:editId="151E29BE">
                <wp:simplePos x="0" y="0"/>
                <wp:positionH relativeFrom="column">
                  <wp:posOffset>225425</wp:posOffset>
                </wp:positionH>
                <wp:positionV relativeFrom="paragraph">
                  <wp:posOffset>74295</wp:posOffset>
                </wp:positionV>
                <wp:extent cx="3892550" cy="1160780"/>
                <wp:effectExtent l="0" t="0" r="12700" b="2032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2550" cy="1160780"/>
                        </a:xfrm>
                        <a:prstGeom prst="rect">
                          <a:avLst/>
                        </a:prstGeom>
                        <a:solidFill>
                          <a:srgbClr val="FFFFFF"/>
                        </a:solidFill>
                        <a:ln w="9525">
                          <a:solidFill>
                            <a:srgbClr val="000000"/>
                          </a:solidFill>
                          <a:miter lim="800000"/>
                          <a:headEnd/>
                          <a:tailEnd/>
                        </a:ln>
                      </wps:spPr>
                      <wps:txbx>
                        <w:txbxContent>
                          <w:p w:rsidR="008B3FE3" w:rsidRPr="00DE6298" w:rsidRDefault="008B3FE3" w:rsidP="008B3FE3">
                            <w:pPr>
                              <w:rPr>
                                <w:sz w:val="24"/>
                                <w:szCs w:val="24"/>
                              </w:rPr>
                            </w:pPr>
                            <w:r w:rsidRPr="00DE6298">
                              <w:rPr>
                                <w:sz w:val="24"/>
                                <w:szCs w:val="24"/>
                              </w:rPr>
                              <w:t xml:space="preserve">This is </w:t>
                            </w:r>
                            <w:proofErr w:type="spellStart"/>
                            <w:proofErr w:type="gramStart"/>
                            <w:r w:rsidRPr="00DE6298">
                              <w:rPr>
                                <w:sz w:val="24"/>
                                <w:szCs w:val="24"/>
                              </w:rPr>
                              <w:t>a</w:t>
                            </w:r>
                            <w:proofErr w:type="spellEnd"/>
                            <w:proofErr w:type="gramEnd"/>
                            <w:r w:rsidRPr="00DE6298">
                              <w:rPr>
                                <w:sz w:val="24"/>
                                <w:szCs w:val="24"/>
                              </w:rPr>
                              <w:t xml:space="preserve"> example website of a program that incentivizes children to increase their consumption of fresh produce.  Included is a video.  </w:t>
                            </w:r>
                          </w:p>
                          <w:p w:rsidR="008B3FE3" w:rsidRPr="00980768" w:rsidRDefault="00A421EB" w:rsidP="008B3FE3">
                            <w:pPr>
                              <w:rPr>
                                <w:rFonts w:ascii="Calibri" w:hAnsi="Calibri" w:cs="Calibri"/>
                              </w:rPr>
                            </w:pPr>
                            <w:hyperlink r:id="rId54" w:history="1">
                              <w:r w:rsidR="008B3FE3" w:rsidRPr="00DE6298">
                                <w:rPr>
                                  <w:rStyle w:val="Hyperlink"/>
                                  <w:sz w:val="24"/>
                                  <w:szCs w:val="24"/>
                                </w:rPr>
                                <w:t>http://ajpmchallenge.calit2.net/archive/entry/id/116</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17.75pt;margin-top:5.85pt;width:306.5pt;height:91.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SL6LgIAAFoEAAAOAAAAZHJzL2Uyb0RvYy54bWysVNtu2zAMfR+wfxD0vvjSpE2MOEWXLsOA&#10;7gK0+wBZlm1hsqhJSuzu60vJaRp028swPwiiSB2R55BeX4+9IgdhnQRd0myWUiI0h1rqtqTfH3bv&#10;lpQ4z3TNFGhR0kfh6PXm7Zv1YAqRQweqFpYgiHbFYEraeW+KJHG8Ez1zMzBCo7MB2zOPpm2T2rIB&#10;0XuV5Gl6mQxga2OBC+fw9HZy0k3EbxrB/demccITVVLMzcfVxrUKa7JZs6K1zHSSH9Ng/5BFz6TG&#10;R09Qt8wzsrfyN6hecgsOGj/j0CfQNJKLWANWk6WvqrnvmBGxFiTHmRNN7v/B8i+Hb5bIuqT5BSWa&#10;9ajRgxg9eQ8jyQM9g3EFRt0bjPMjHqPMsVRn7oD/cETDtmO6FTfWwtAJVmN6WbiZnF2dcFwAqYbP&#10;UOMzbO8hAo2N7QN3yAZBdJTp8SRNSIXj4cVylS8W6OLoy7LL9GoZxUtY8XzdWOc/CuhJ2JTUovYR&#10;nh3unA/psOI5JLzmQMl6J5WKhm2rrbLkwLBPdvGLFbwKU5oMJV0t8sXEwF8h0vj9CaKXHhteyb6k&#10;y1MQKwJvH3Qd29EzqaY9pqz0kcjA3cSiH6txkizSHFiuoH5Eai1MDY4DiZsO7C9KBmzukrqfe2YF&#10;JeqTRnlW2XwepiEa88VVjoY991TnHqY5QpXUUzJtt36aoL2xsu3wpakhNNygpI2MZL9kdcwfGzhq&#10;cBy2MCHndox6+SVsngAAAP//AwBQSwMEFAAGAAgAAAAhAJ6drWvfAAAACQEAAA8AAABkcnMvZG93&#10;bnJldi54bWxMj81OwzAQhO9IvIO1SFxQ65QmaRriVAgJRG/QIri68TaJ8E+w3TS8PcsJjvvNaHam&#10;2kxGsxF96J0VsJgnwNA2TvW2FfC2f5wVwEKUVkntLAr4xgCb+vKikqVyZ/uK4y62jEJsKKWALsah&#10;5Dw0HRoZ5m5AS9rReSMjnb7lysszhRvNb5Mk50b2lj50csCHDpvP3ckIKNLn8SNsly/vTX7U63iz&#10;Gp++vBDXV9P9HbCIU/wzw299qg41dTq4k1WBaQHLLCMn8cUKGOl5WhA4EFinGfC64v8X1D8AAAD/&#10;/wMAUEsBAi0AFAAGAAgAAAAhALaDOJL+AAAA4QEAABMAAAAAAAAAAAAAAAAAAAAAAFtDb250ZW50&#10;X1R5cGVzXS54bWxQSwECLQAUAAYACAAAACEAOP0h/9YAAACUAQAACwAAAAAAAAAAAAAAAAAvAQAA&#10;X3JlbHMvLnJlbHNQSwECLQAUAAYACAAAACEAnmEi+i4CAABaBAAADgAAAAAAAAAAAAAAAAAuAgAA&#10;ZHJzL2Uyb0RvYy54bWxQSwECLQAUAAYACAAAACEAnp2ta98AAAAJAQAADwAAAAAAAAAAAAAAAACI&#10;BAAAZHJzL2Rvd25yZXYueG1sUEsFBgAAAAAEAAQA8wAAAJQFAAAAAA==&#10;">
                <v:textbox>
                  <w:txbxContent>
                    <w:p w:rsidR="008B3FE3" w:rsidRPr="00DE6298" w:rsidRDefault="008B3FE3" w:rsidP="008B3FE3">
                      <w:pPr>
                        <w:rPr>
                          <w:sz w:val="24"/>
                          <w:szCs w:val="24"/>
                        </w:rPr>
                      </w:pPr>
                      <w:r w:rsidRPr="00DE6298">
                        <w:rPr>
                          <w:sz w:val="24"/>
                          <w:szCs w:val="24"/>
                        </w:rPr>
                        <w:t xml:space="preserve">This is a example website of a program that incentivizes children to increase their consumption of fresh produce.  Included is a video.  </w:t>
                      </w:r>
                    </w:p>
                    <w:p w:rsidR="008B3FE3" w:rsidRPr="00980768" w:rsidRDefault="008B3FE3" w:rsidP="008B3FE3">
                      <w:pPr>
                        <w:rPr>
                          <w:rFonts w:ascii="Calibri" w:hAnsi="Calibri" w:cs="Calibri"/>
                        </w:rPr>
                      </w:pPr>
                      <w:hyperlink r:id="rId55" w:history="1">
                        <w:r w:rsidRPr="00DE6298">
                          <w:rPr>
                            <w:rStyle w:val="Hyperlink"/>
                            <w:sz w:val="24"/>
                            <w:szCs w:val="24"/>
                          </w:rPr>
                          <w:t>http://ajpmchallenge.calit2.net/archive/entry/id/116</w:t>
                        </w:r>
                      </w:hyperlink>
                    </w:p>
                  </w:txbxContent>
                </v:textbox>
              </v:shape>
            </w:pict>
          </mc:Fallback>
        </mc:AlternateContent>
      </w:r>
    </w:p>
    <w:p w:rsidR="008B3FE3" w:rsidRPr="0095748C" w:rsidRDefault="008B3FE3" w:rsidP="00AD5A79">
      <w:pPr>
        <w:spacing w:after="0" w:line="240" w:lineRule="auto"/>
        <w:rPr>
          <w:color w:val="0000FF"/>
        </w:rPr>
      </w:pPr>
    </w:p>
    <w:sectPr w:rsidR="008B3FE3" w:rsidRPr="0095748C">
      <w:headerReference w:type="default" r:id="rId56"/>
      <w:footerReference w:type="default" r:id="rId5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1EB" w:rsidRDefault="00A421EB" w:rsidP="00BB183F">
      <w:pPr>
        <w:spacing w:after="0" w:line="240" w:lineRule="auto"/>
      </w:pPr>
      <w:r>
        <w:separator/>
      </w:r>
    </w:p>
  </w:endnote>
  <w:endnote w:type="continuationSeparator" w:id="0">
    <w:p w:rsidR="00A421EB" w:rsidRDefault="00A421EB"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F622F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w:t>
    </w:r>
    <w:r w:rsidR="00514FB9">
      <w:rPr>
        <w:rFonts w:asciiTheme="majorHAnsi" w:eastAsiaTheme="majorEastAsia" w:hAnsiTheme="majorHAnsi" w:cstheme="majorBidi"/>
      </w:rPr>
      <w:t>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002103ED" w:rsidRPr="002103ED">
      <w:rPr>
        <w:rFonts w:asciiTheme="majorHAnsi" w:eastAsiaTheme="majorEastAsia" w:hAnsiTheme="majorHAnsi" w:cstheme="majorBidi"/>
        <w:noProof/>
      </w:rPr>
      <w:t>4</w:t>
    </w:r>
    <w:r w:rsidR="00514FB9">
      <w:rPr>
        <w:rFonts w:asciiTheme="majorHAnsi" w:eastAsiaTheme="majorEastAsia" w:hAnsiTheme="majorHAnsi" w:cstheme="majorBidi"/>
        <w:noProof/>
      </w:rPr>
      <w:fldChar w:fldCharType="end"/>
    </w:r>
  </w:p>
  <w:p w:rsidR="002C147C" w:rsidRDefault="00A421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1EB" w:rsidRDefault="00A421EB" w:rsidP="00BB183F">
      <w:pPr>
        <w:spacing w:after="0" w:line="240" w:lineRule="auto"/>
      </w:pPr>
      <w:r>
        <w:separator/>
      </w:r>
    </w:p>
  </w:footnote>
  <w:footnote w:type="continuationSeparator" w:id="0">
    <w:p w:rsidR="00A421EB" w:rsidRDefault="00A421EB"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6258">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Additional Resource List for Local Foods</w:t>
        </w:r>
      </w:p>
    </w:sdtContent>
  </w:sdt>
  <w:p w:rsidR="002C147C" w:rsidRDefault="00A421EB"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16719E"/>
    <w:rsid w:val="002066EF"/>
    <w:rsid w:val="002103ED"/>
    <w:rsid w:val="002561CB"/>
    <w:rsid w:val="00284411"/>
    <w:rsid w:val="002F46BF"/>
    <w:rsid w:val="003D2EC2"/>
    <w:rsid w:val="004827FD"/>
    <w:rsid w:val="00514FB9"/>
    <w:rsid w:val="00544574"/>
    <w:rsid w:val="005D3542"/>
    <w:rsid w:val="006275C7"/>
    <w:rsid w:val="00724768"/>
    <w:rsid w:val="00727107"/>
    <w:rsid w:val="007A4309"/>
    <w:rsid w:val="00823716"/>
    <w:rsid w:val="00857ACB"/>
    <w:rsid w:val="008B3F9F"/>
    <w:rsid w:val="008B3FE3"/>
    <w:rsid w:val="00914DDA"/>
    <w:rsid w:val="00941E9F"/>
    <w:rsid w:val="0095748C"/>
    <w:rsid w:val="00983C33"/>
    <w:rsid w:val="009E4AD1"/>
    <w:rsid w:val="00A421EB"/>
    <w:rsid w:val="00AD5A79"/>
    <w:rsid w:val="00B76B02"/>
    <w:rsid w:val="00BB183F"/>
    <w:rsid w:val="00DA7635"/>
    <w:rsid w:val="00DD6258"/>
    <w:rsid w:val="00EA2DA5"/>
    <w:rsid w:val="00EB7BAE"/>
    <w:rsid w:val="00F12FC6"/>
    <w:rsid w:val="00F622F6"/>
    <w:rsid w:val="00FB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hjmph.org/70.11.suppl2.htm" TargetMode="External"/><Relationship Id="rId18" Type="http://schemas.openxmlformats.org/officeDocument/2006/relationships/hyperlink" Target="http://www.law.harvard.edu/academics/clinical/lsc/documents/FINAL_LOCAL_TOOLKIT2.pdf" TargetMode="External"/><Relationship Id="rId26" Type="http://schemas.openxmlformats.org/officeDocument/2006/relationships/hyperlink" Target="http://www.cde.ca.gov/ls/nu/he/gardenoverview.asp" TargetMode="External"/><Relationship Id="rId39" Type="http://schemas.openxmlformats.org/officeDocument/2006/relationships/hyperlink" Target="http://www.visit-micronesia.fm/culture/index.html" TargetMode="External"/><Relationship Id="rId21" Type="http://schemas.openxmlformats.org/officeDocument/2006/relationships/hyperlink" Target="http://farmland.org/documents/AFT_NNPHI_WhitePaper_FINAL.pdf" TargetMode="External"/><Relationship Id="rId34" Type="http://schemas.openxmlformats.org/officeDocument/2006/relationships/hyperlink" Target="http://apjcn.nhri.org.tw/server/APJCN/17/1/94.pdf" TargetMode="External"/><Relationship Id="rId42" Type="http://schemas.openxmlformats.org/officeDocument/2006/relationships/hyperlink" Target="ftp://ftp.fao.org/docrep/fao/012/i0370e/i0370e07.pdf" TargetMode="External"/><Relationship Id="rId47" Type="http://schemas.openxmlformats.org/officeDocument/2006/relationships/hyperlink" Target="ftp://ftp.fao.org/docrep/fao/012/i0370e/i0370e07.pdf" TargetMode="External"/><Relationship Id="rId50" Type="http://schemas.openxmlformats.org/officeDocument/2006/relationships/hyperlink" Target="http://toolkit.centerfornutrition.org/" TargetMode="External"/><Relationship Id="rId55" Type="http://schemas.openxmlformats.org/officeDocument/2006/relationships/hyperlink" Target="http://ajpmchallenge.calit2.net/archive/entry/id/116" TargetMode="External"/><Relationship Id="rId7" Type="http://schemas.openxmlformats.org/officeDocument/2006/relationships/hyperlink" Target="http://www.whitehouse.gov/sites/default/files/aapi_federal_agencies.pdf" TargetMode="External"/><Relationship Id="rId12" Type="http://schemas.openxmlformats.org/officeDocument/2006/relationships/image" Target="media/image2.png"/><Relationship Id="rId17" Type="http://schemas.openxmlformats.org/officeDocument/2006/relationships/hyperlink" Target="http://www.law.harvard.edu/academics/clinical/lsc/documents/FINAL_LOCAL_TOOLKIT2.pdf" TargetMode="External"/><Relationship Id="rId25" Type="http://schemas.openxmlformats.org/officeDocument/2006/relationships/hyperlink" Target="http://www.cde.ca.gov/ls/nu/he/gardenoverview.asp" TargetMode="External"/><Relationship Id="rId33" Type="http://schemas.openxmlformats.org/officeDocument/2006/relationships/hyperlink" Target="http://guampedia.com/ancient-chamorro-food-and-diet/" TargetMode="External"/><Relationship Id="rId38" Type="http://schemas.openxmlformats.org/officeDocument/2006/relationships/image" Target="media/image8.png"/><Relationship Id="rId46" Type="http://schemas.openxmlformats.org/officeDocument/2006/relationships/hyperlink" Target="ftp://ftp.fao.org/docrep/fao/012/i0370e/i0370e07.pdf"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www.law.harvard.edu/academics/clinical/lsc/documents/FINAL_LOCAL_TOOLKIT2.pdf" TargetMode="External"/><Relationship Id="rId20" Type="http://schemas.openxmlformats.org/officeDocument/2006/relationships/image" Target="media/image3.emf"/><Relationship Id="rId29" Type="http://schemas.openxmlformats.org/officeDocument/2006/relationships/hyperlink" Target="http://www.hawaii.edu/hivandaids/Insights_on_Food_and_Nutrition_in_the-Federated_States_of_Micronesia__A_Review_of_the_Literature.pdf" TargetMode="External"/><Relationship Id="rId41" Type="http://schemas.openxmlformats.org/officeDocument/2006/relationships/hyperlink" Target="ftp://ftp.fao.org/docrep/fao/012/i0370e/i0370e07.pdf" TargetMode="External"/><Relationship Id="rId54" Type="http://schemas.openxmlformats.org/officeDocument/2006/relationships/hyperlink" Target="http://ajpmchallenge.calit2.net/archive/entry/id/11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hjmph.org/70.11.suppl2.htm" TargetMode="External"/><Relationship Id="rId24" Type="http://schemas.openxmlformats.org/officeDocument/2006/relationships/image" Target="media/image40.PNG"/><Relationship Id="rId32" Type="http://schemas.openxmlformats.org/officeDocument/2006/relationships/hyperlink" Target="http://www.hawaii.edu/hivandaids/Insights_on_Food_and_Nutrition_in_the-Federated_States_of_Micronesia__A_Review_of_the_Literature.pdf" TargetMode="External"/><Relationship Id="rId37" Type="http://schemas.openxmlformats.org/officeDocument/2006/relationships/hyperlink" Target="http://www.visit-micronesia.fm/culture/index.html" TargetMode="External"/><Relationship Id="rId40" Type="http://schemas.openxmlformats.org/officeDocument/2006/relationships/hyperlink" Target="http://www.visit-micronesia.fm/culture/index.html" TargetMode="External"/><Relationship Id="rId45" Type="http://schemas.openxmlformats.org/officeDocument/2006/relationships/hyperlink" Target="ftp://ftp.fao.org/docrep/fao/012/i0370e/i0370e07.pdf" TargetMode="External"/><Relationship Id="rId53" Type="http://schemas.openxmlformats.org/officeDocument/2006/relationships/image" Target="media/image10.png"/><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law.harvard.edu/academics/clinical/lsc/documents/FINAL_LOCAL_TOOLKIT2.pdf" TargetMode="External"/><Relationship Id="rId23" Type="http://schemas.openxmlformats.org/officeDocument/2006/relationships/image" Target="media/image4.PNG"/><Relationship Id="rId28" Type="http://schemas.openxmlformats.org/officeDocument/2006/relationships/image" Target="media/image5.png"/><Relationship Id="rId36" Type="http://schemas.openxmlformats.org/officeDocument/2006/relationships/hyperlink" Target="http://apjcn.nhri.org.tw/server/APJCN/17/1/94.pdf" TargetMode="External"/><Relationship Id="rId49" Type="http://schemas.openxmlformats.org/officeDocument/2006/relationships/image" Target="media/image9.png"/><Relationship Id="rId57"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hyperlink" Target="http://www.law.harvard.edu/academics/clinical/lsc/documents/FINAL_LOCAL_TOOLKIT2.pdf" TargetMode="External"/><Relationship Id="rId31" Type="http://schemas.openxmlformats.org/officeDocument/2006/relationships/hyperlink" Target="http://www.hawaii.edu/hivandaids/Insights_on_Food_and_Nutrition_in_the-Federated_States_of_Micronesia__A_Review_of_the_Literature.pdf" TargetMode="External"/><Relationship Id="rId44" Type="http://schemas.openxmlformats.org/officeDocument/2006/relationships/hyperlink" Target="ftp://ftp.fao.org/docrep/fao/012/i0370e/i0370e07.pdf" TargetMode="External"/><Relationship Id="rId52" Type="http://schemas.openxmlformats.org/officeDocument/2006/relationships/hyperlink" Target="http://www.visit-micronesia.fm/culture/index.html" TargetMode="External"/><Relationship Id="rId4" Type="http://schemas.openxmlformats.org/officeDocument/2006/relationships/webSettings" Target="webSettings.xml"/><Relationship Id="rId9" Type="http://schemas.openxmlformats.org/officeDocument/2006/relationships/hyperlink" Target="http://www.whitehouse.gov/sites/default/files/aapi_federal_agencies.pdf" TargetMode="External"/><Relationship Id="rId14" Type="http://schemas.openxmlformats.org/officeDocument/2006/relationships/hyperlink" Target="http://www.hjmph.org/70.11.suppl2.htm" TargetMode="External"/><Relationship Id="rId22" Type="http://schemas.openxmlformats.org/officeDocument/2006/relationships/hyperlink" Target="http://farmland.org/documents/AFT_NNPHI_WhitePaper_FINAL.pdf" TargetMode="External"/><Relationship Id="rId27" Type="http://schemas.openxmlformats.org/officeDocument/2006/relationships/hyperlink" Target="http://www.cde.ca.gov/ls/nu/he/gardenoverview.asp" TargetMode="External"/><Relationship Id="rId30" Type="http://schemas.openxmlformats.org/officeDocument/2006/relationships/image" Target="media/image6.emf"/><Relationship Id="rId35" Type="http://schemas.openxmlformats.org/officeDocument/2006/relationships/image" Target="media/image7.emf"/><Relationship Id="rId43" Type="http://schemas.openxmlformats.org/officeDocument/2006/relationships/hyperlink" Target="ftp://ftp.fao.org/docrep/fao/012/i0370e/i0370e07.pdf" TargetMode="External"/><Relationship Id="rId48" Type="http://schemas.openxmlformats.org/officeDocument/2006/relationships/hyperlink" Target="http://www.visit-micronesia.fm/culture/index.html" TargetMode="External"/><Relationship Id="rId56" Type="http://schemas.openxmlformats.org/officeDocument/2006/relationships/header" Target="header1.xml"/><Relationship Id="rId8" Type="http://schemas.openxmlformats.org/officeDocument/2006/relationships/hyperlink" Target="http://www.whitehouse.gov/sites/default/files/aapi_federal_agencies.pdf" TargetMode="External"/><Relationship Id="rId51" Type="http://schemas.openxmlformats.org/officeDocument/2006/relationships/hyperlink" Target="http://toolkit.centerfornutrition.org/"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521</Words>
  <Characters>2975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Additional Resource List for Local Foods</vt:lpstr>
    </vt:vector>
  </TitlesOfParts>
  <Company>Toshiba</Company>
  <LinksUpToDate>false</LinksUpToDate>
  <CharactersWithSpaces>3490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 List for Local Foods</dc:title>
  <dc:creator>nittam</dc:creator>
  <cp:lastModifiedBy>nittam</cp:lastModifiedBy>
  <cp:revision>2</cp:revision>
  <dcterms:created xsi:type="dcterms:W3CDTF">2014-03-10T10:17:00Z</dcterms:created>
  <dcterms:modified xsi:type="dcterms:W3CDTF">2014-03-10T10:17:00Z</dcterms:modified>
</cp:coreProperties>
</file>