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83F" w:rsidRDefault="00BB183F" w:rsidP="00BB183F">
      <w:pPr>
        <w:pStyle w:val="NoSpacing"/>
        <w:rPr>
          <w:rFonts w:cs="Arial"/>
          <w:position w:val="0"/>
          <w:lang w:eastAsia="en-US"/>
        </w:rPr>
      </w:pPr>
      <w:bookmarkStart w:id="0" w:name="_GoBack"/>
      <w:bookmarkEnd w:id="0"/>
      <w:proofErr w:type="gramStart"/>
      <w:r w:rsidRPr="00B856F3">
        <w:rPr>
          <w:rFonts w:cs="Arial"/>
          <w:b/>
          <w:position w:val="0"/>
          <w:lang w:eastAsia="en-US"/>
        </w:rPr>
        <w:t xml:space="preserve">Addressing the Harmful Use of Alcohol </w:t>
      </w:r>
      <w:r>
        <w:rPr>
          <w:rFonts w:cs="Arial"/>
          <w:position w:val="0"/>
          <w:lang w:eastAsia="en-US"/>
        </w:rPr>
        <w:t xml:space="preserve">by </w:t>
      </w:r>
      <w:r w:rsidRPr="00B856F3">
        <w:rPr>
          <w:rFonts w:cs="Arial"/>
          <w:position w:val="0"/>
          <w:lang w:eastAsia="en-US"/>
        </w:rPr>
        <w:t>World Health Organization – Western Pacific</w:t>
      </w:r>
      <w:r>
        <w:rPr>
          <w:rFonts w:cs="Arial"/>
          <w:position w:val="0"/>
          <w:lang w:eastAsia="en-US"/>
        </w:rPr>
        <w:t>.</w:t>
      </w:r>
      <w:proofErr w:type="gramEnd"/>
      <w:r>
        <w:rPr>
          <w:rFonts w:cs="Arial"/>
          <w:position w:val="0"/>
          <w:lang w:eastAsia="en-US"/>
        </w:rPr>
        <w:t xml:space="preserve">  Published in </w:t>
      </w:r>
      <w:r w:rsidRPr="00B856F3">
        <w:rPr>
          <w:rFonts w:cs="Arial"/>
          <w:position w:val="0"/>
          <w:lang w:eastAsia="en-US"/>
        </w:rPr>
        <w:t>2011</w:t>
      </w:r>
    </w:p>
    <w:p w:rsidR="00BB183F" w:rsidRPr="00BB183F" w:rsidRDefault="00130306" w:rsidP="00BB183F">
      <w:pPr>
        <w:pStyle w:val="NoSpacing"/>
        <w:rPr>
          <w:rFonts w:cs="Arial"/>
          <w:position w:val="0"/>
          <w:lang w:eastAsia="en-US"/>
        </w:rPr>
      </w:pPr>
      <w:hyperlink r:id="rId7" w:history="1">
        <w:r w:rsidR="00BB183F" w:rsidRPr="00690DBF">
          <w:rPr>
            <w:rStyle w:val="Hyperlink"/>
            <w:rFonts w:cs="Arial"/>
            <w:position w:val="0"/>
            <w:lang w:eastAsia="en-US"/>
          </w:rPr>
          <w:t>http://www.wpro.who.int/publications/docs/Addressingtheharmfuluseofalcoholforupload.pdf</w:t>
        </w:r>
      </w:hyperlink>
      <w:r w:rsidR="00BB183F">
        <w:rPr>
          <w:rFonts w:cs="Arial"/>
          <w:position w:val="0"/>
          <w:lang w:eastAsia="en-US"/>
        </w:rPr>
        <w:t xml:space="preserve"> </w:t>
      </w:r>
    </w:p>
    <w:p w:rsidR="00BB183F" w:rsidRPr="00F46B22" w:rsidRDefault="00E213F6" w:rsidP="00BB183F">
      <w:pPr>
        <w:pStyle w:val="NoSpacing"/>
        <w:rPr>
          <w:rFonts w:cs="Calibri"/>
        </w:rPr>
      </w:pPr>
      <w:r>
        <w:rPr>
          <w:noProof/>
          <w:lang w:eastAsia="en-US"/>
        </w:rPr>
        <w:drawing>
          <wp:anchor distT="0" distB="0" distL="114300" distR="114300" simplePos="0" relativeHeight="251661312" behindDoc="0" locked="0" layoutInCell="1" allowOverlap="1" wp14:anchorId="58CA9F5B" wp14:editId="70504105">
            <wp:simplePos x="0" y="0"/>
            <wp:positionH relativeFrom="column">
              <wp:posOffset>4519930</wp:posOffset>
            </wp:positionH>
            <wp:positionV relativeFrom="paragraph">
              <wp:posOffset>133350</wp:posOffset>
            </wp:positionV>
            <wp:extent cx="1165860" cy="1463040"/>
            <wp:effectExtent l="19050" t="19050" r="15240" b="2286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165860" cy="1463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Calibri"/>
          <w:noProof/>
          <w:sz w:val="28"/>
          <w:szCs w:val="28"/>
          <w:lang w:eastAsia="en-US"/>
        </w:rPr>
        <mc:AlternateContent>
          <mc:Choice Requires="wps">
            <w:drawing>
              <wp:anchor distT="0" distB="0" distL="114300" distR="114300" simplePos="0" relativeHeight="251660288" behindDoc="0" locked="0" layoutInCell="1" allowOverlap="1" wp14:anchorId="795DF2EF" wp14:editId="243DB915">
                <wp:simplePos x="0" y="0"/>
                <wp:positionH relativeFrom="column">
                  <wp:posOffset>228600</wp:posOffset>
                </wp:positionH>
                <wp:positionV relativeFrom="paragraph">
                  <wp:posOffset>177165</wp:posOffset>
                </wp:positionV>
                <wp:extent cx="4160520" cy="1436370"/>
                <wp:effectExtent l="0" t="0" r="11430" b="1143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436370"/>
                        </a:xfrm>
                        <a:prstGeom prst="rect">
                          <a:avLst/>
                        </a:prstGeom>
                        <a:solidFill>
                          <a:srgbClr val="FFFFFF"/>
                        </a:solidFill>
                        <a:ln w="9525">
                          <a:solidFill>
                            <a:srgbClr val="000000"/>
                          </a:solidFill>
                          <a:miter lim="800000"/>
                          <a:headEnd/>
                          <a:tailEnd/>
                        </a:ln>
                      </wps:spPr>
                      <wps:txbx>
                        <w:txbxContent>
                          <w:p w:rsidR="00BB183F" w:rsidRDefault="00BB183F" w:rsidP="00BB183F">
                            <w:pPr>
                              <w:pStyle w:val="NoSpacing"/>
                              <w:rPr>
                                <w:rFonts w:cs="Arial"/>
                                <w:position w:val="0"/>
                                <w:lang w:eastAsia="en-US"/>
                              </w:rPr>
                            </w:pPr>
                            <w:r w:rsidRPr="00EB7BAE">
                              <w:rPr>
                                <w:rFonts w:cs="Arial"/>
                                <w:i/>
                                <w:position w:val="0"/>
                                <w:lang w:eastAsia="en-US"/>
                              </w:rPr>
                              <w:t>Summary:</w:t>
                            </w:r>
                            <w:r>
                              <w:rPr>
                                <w:rFonts w:cs="Arial"/>
                                <w:i/>
                                <w:position w:val="0"/>
                                <w:lang w:eastAsia="en-US"/>
                              </w:rPr>
                              <w:t xml:space="preserve"> </w:t>
                            </w:r>
                            <w:r w:rsidRPr="00B856F3">
                              <w:rPr>
                                <w:rFonts w:cs="Arial"/>
                                <w:position w:val="0"/>
                                <w:lang w:eastAsia="en-US"/>
                              </w:rPr>
                              <w:t xml:space="preserve">Guide to assist government agencies and ministries in developing country-level legislation to implement, monitor and enforce effective alcohol policies. </w:t>
                            </w:r>
                          </w:p>
                          <w:p w:rsidR="00BB183F" w:rsidRDefault="00BB183F" w:rsidP="00BB183F">
                            <w:pPr>
                              <w:pStyle w:val="NoSpacing"/>
                              <w:rPr>
                                <w:rFonts w:cs="Arial"/>
                                <w:b/>
                                <w:position w:val="0"/>
                                <w:lang w:eastAsia="en-US"/>
                              </w:rPr>
                            </w:pPr>
                            <w:r w:rsidRPr="00B856F3">
                              <w:rPr>
                                <w:rFonts w:cs="Arial"/>
                                <w:b/>
                                <w:position w:val="0"/>
                                <w:lang w:eastAsia="en-US"/>
                              </w:rPr>
                              <w:t xml:space="preserve">Regulate Alcohol </w:t>
                            </w:r>
                            <w:r w:rsidR="00DD588F">
                              <w:rPr>
                                <w:rFonts w:cs="Arial"/>
                                <w:b/>
                                <w:position w:val="0"/>
                                <w:lang w:eastAsia="en-US"/>
                              </w:rPr>
                              <w:t>Availability, Hours and Days of Trading, and Minimum Age Purchase</w:t>
                            </w:r>
                          </w:p>
                          <w:p w:rsidR="00BB183F" w:rsidRPr="00BB183F" w:rsidRDefault="00BB183F" w:rsidP="00BB183F">
                            <w:pPr>
                              <w:pStyle w:val="NoSpacing"/>
                              <w:rPr>
                                <w:rFonts w:cs="Arial"/>
                                <w:b/>
                                <w:position w:val="0"/>
                                <w:lang w:eastAsia="en-US"/>
                              </w:rPr>
                            </w:pPr>
                            <w:r w:rsidRPr="00BB183F">
                              <w:rPr>
                                <w:rFonts w:cs="Arial"/>
                                <w:i/>
                                <w:position w:val="0"/>
                                <w:u w:val="single"/>
                                <w:lang w:eastAsia="en-US"/>
                              </w:rPr>
                              <w:t xml:space="preserve">Pages </w:t>
                            </w:r>
                            <w:r w:rsidR="00DD588F">
                              <w:rPr>
                                <w:rFonts w:cs="Arial"/>
                                <w:i/>
                                <w:position w:val="0"/>
                                <w:u w:val="single"/>
                                <w:lang w:eastAsia="en-US"/>
                              </w:rPr>
                              <w:t>29-73</w:t>
                            </w:r>
                            <w:r w:rsidRPr="00BB183F">
                              <w:rPr>
                                <w:rFonts w:cs="Arial"/>
                                <w:position w:val="0"/>
                                <w:u w:val="single"/>
                                <w:lang w:eastAsia="en-US"/>
                              </w:rPr>
                              <w:t>:</w:t>
                            </w:r>
                            <w:r>
                              <w:rPr>
                                <w:rFonts w:cs="Arial"/>
                                <w:position w:val="0"/>
                                <w:lang w:eastAsia="en-US"/>
                              </w:rPr>
                              <w:t xml:space="preserve"> Rationale, issues to consider and legislative examples</w:t>
                            </w:r>
                          </w:p>
                          <w:p w:rsidR="00BB183F" w:rsidRDefault="00130306" w:rsidP="00BB183F">
                            <w:pPr>
                              <w:pStyle w:val="NoSpacing"/>
                              <w:rPr>
                                <w:rFonts w:cs="Arial"/>
                                <w:position w:val="0"/>
                                <w:lang w:eastAsia="en-US"/>
                              </w:rPr>
                            </w:pPr>
                            <w:hyperlink r:id="rId9" w:anchor="page=36" w:history="1">
                              <w:r w:rsidR="00DD588F" w:rsidRPr="00FE0467">
                                <w:rPr>
                                  <w:rStyle w:val="Hyperlink"/>
                                  <w:rFonts w:cs="Arial"/>
                                  <w:position w:val="0"/>
                                  <w:lang w:eastAsia="en-US"/>
                                </w:rPr>
                                <w:t>http://www.wpro.who.int/publications/docs/Addressingtheharmfuluseofalcoholforupload.pdf#page=36</w:t>
                              </w:r>
                            </w:hyperlink>
                            <w:r w:rsidR="00BB183F">
                              <w:rPr>
                                <w:rFonts w:cs="Arial"/>
                                <w:position w:val="0"/>
                                <w:lang w:eastAsia="en-US"/>
                              </w:rPr>
                              <w:t xml:space="preserve">    </w:t>
                            </w:r>
                          </w:p>
                          <w:p w:rsidR="00BB183F" w:rsidRPr="009A1D03" w:rsidRDefault="00BB183F" w:rsidP="00BB183F">
                            <w:pPr>
                              <w:pStyle w:val="NoSpacing"/>
                              <w:rPr>
                                <w:rFonts w:cs="Arial"/>
                                <w:position w:val="0"/>
                                <w:lang w:eastAsia="en-US"/>
                              </w:rPr>
                            </w:pPr>
                            <w:r w:rsidRPr="000D669D">
                              <w:rPr>
                                <w:rFonts w:cs="Arial"/>
                                <w:position w:val="0"/>
                                <w:lang w:eastAsia="en-US"/>
                              </w:rPr>
                              <w:t xml:space="preserve"> </w:t>
                            </w:r>
                            <w:r w:rsidRPr="0064060B">
                              <w:rPr>
                                <w:rFonts w:cs="Arial"/>
                                <w:position w:val="0"/>
                                <w:lang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13.95pt;width:327.6pt;height:11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">
                <v:textbox>
                  <w:txbxContent>
                    <w:p w:rsidR="00BB183F" w:rsidRDefault="00BB183F" w:rsidP="00BB183F">
                      <w:pPr>
                        <w:pStyle w:val="NoSpacing"/>
                        <w:rPr>
                          <w:rFonts w:cs="Arial"/>
                          <w:position w:val="0"/>
                          <w:lang w:eastAsia="en-US"/>
                        </w:rPr>
                      </w:pPr>
                      <w:r w:rsidRPr="00EB7BAE">
                        <w:rPr>
                          <w:rFonts w:cs="Arial"/>
                          <w:i/>
                          <w:position w:val="0"/>
                          <w:lang w:eastAsia="en-US"/>
                        </w:rPr>
                        <w:t>Summary:</w:t>
                      </w:r>
                      <w:r>
                        <w:rPr>
                          <w:rFonts w:cs="Arial"/>
                          <w:i/>
                          <w:position w:val="0"/>
                          <w:lang w:eastAsia="en-US"/>
                        </w:rPr>
                        <w:t xml:space="preserve"> </w:t>
                      </w:r>
                      <w:r w:rsidRPr="00B856F3">
                        <w:rPr>
                          <w:rFonts w:cs="Arial"/>
                          <w:position w:val="0"/>
                          <w:lang w:eastAsia="en-US"/>
                        </w:rPr>
                        <w:t xml:space="preserve">Guide to assist government agencies and ministries in developing country-level legislation to implement, monitor and enforce effective alcohol policies. </w:t>
                      </w:r>
                    </w:p>
                    <w:p w:rsidR="00BB183F" w:rsidRDefault="00BB183F" w:rsidP="00BB183F">
                      <w:pPr>
                        <w:pStyle w:val="NoSpacing"/>
                        <w:rPr>
                          <w:rFonts w:cs="Arial"/>
                          <w:b/>
                          <w:position w:val="0"/>
                          <w:lang w:eastAsia="en-US"/>
                        </w:rPr>
                      </w:pPr>
                      <w:r w:rsidRPr="00B856F3">
                        <w:rPr>
                          <w:rFonts w:cs="Arial"/>
                          <w:b/>
                          <w:position w:val="0"/>
                          <w:lang w:eastAsia="en-US"/>
                        </w:rPr>
                        <w:t xml:space="preserve">Regulate Alcohol </w:t>
                      </w:r>
                      <w:r w:rsidR="00DD588F">
                        <w:rPr>
                          <w:rFonts w:cs="Arial"/>
                          <w:b/>
                          <w:position w:val="0"/>
                          <w:lang w:eastAsia="en-US"/>
                        </w:rPr>
                        <w:t>Availability, Hours and Days of Trading, and Minimum Age Purchase</w:t>
                      </w:r>
                    </w:p>
                    <w:p w:rsidR="00BB183F" w:rsidRPr="00BB183F" w:rsidRDefault="00BB183F" w:rsidP="00BB183F">
                      <w:pPr>
                        <w:pStyle w:val="NoSpacing"/>
                        <w:rPr>
                          <w:rFonts w:cs="Arial"/>
                          <w:b/>
                          <w:position w:val="0"/>
                          <w:lang w:eastAsia="en-US"/>
                        </w:rPr>
                      </w:pPr>
                      <w:r w:rsidRPr="00BB183F">
                        <w:rPr>
                          <w:rFonts w:cs="Arial"/>
                          <w:i/>
                          <w:position w:val="0"/>
                          <w:u w:val="single"/>
                          <w:lang w:eastAsia="en-US"/>
                        </w:rPr>
                        <w:t xml:space="preserve">Pages </w:t>
                      </w:r>
                      <w:r w:rsidR="00DD588F">
                        <w:rPr>
                          <w:rFonts w:cs="Arial"/>
                          <w:i/>
                          <w:position w:val="0"/>
                          <w:u w:val="single"/>
                          <w:lang w:eastAsia="en-US"/>
                        </w:rPr>
                        <w:t>29-73</w:t>
                      </w:r>
                      <w:r w:rsidRPr="00BB183F">
                        <w:rPr>
                          <w:rFonts w:cs="Arial"/>
                          <w:position w:val="0"/>
                          <w:u w:val="single"/>
                          <w:lang w:eastAsia="en-US"/>
                        </w:rPr>
                        <w:t>:</w:t>
                      </w:r>
                      <w:r>
                        <w:rPr>
                          <w:rFonts w:cs="Arial"/>
                          <w:position w:val="0"/>
                          <w:lang w:eastAsia="en-US"/>
                        </w:rPr>
                        <w:t xml:space="preserve"> Rationale, issues to consider and legislative examples</w:t>
                      </w:r>
                    </w:p>
                    <w:p w:rsidR="00BB183F" w:rsidRDefault="004E05B0" w:rsidP="00BB183F">
                      <w:pPr>
                        <w:pStyle w:val="NoSpacing"/>
                        <w:rPr>
                          <w:rFonts w:cs="Arial"/>
                          <w:position w:val="0"/>
                          <w:lang w:eastAsia="en-US"/>
                        </w:rPr>
                      </w:pPr>
                      <w:hyperlink r:id="rId10" w:anchor="page=36" w:history="1">
                        <w:r w:rsidR="00DD588F" w:rsidRPr="00FE0467">
                          <w:rPr>
                            <w:rStyle w:val="Hyperlink"/>
                            <w:rFonts w:cs="Arial"/>
                            <w:position w:val="0"/>
                            <w:lang w:eastAsia="en-US"/>
                          </w:rPr>
                          <w:t>http://www.wpro.who.int/publications/docs/Addressingtheharmfuluseofalcoholforupload.pdf#page=36</w:t>
                        </w:r>
                      </w:hyperlink>
                      <w:r w:rsidR="00BB183F">
                        <w:rPr>
                          <w:rFonts w:cs="Arial"/>
                          <w:position w:val="0"/>
                          <w:lang w:eastAsia="en-US"/>
                        </w:rPr>
                        <w:t xml:space="preserve">    </w:t>
                      </w:r>
                    </w:p>
                    <w:p w:rsidR="00BB183F" w:rsidRPr="009A1D03" w:rsidRDefault="00BB183F" w:rsidP="00BB183F">
                      <w:pPr>
                        <w:pStyle w:val="NoSpacing"/>
                        <w:rPr>
                          <w:rFonts w:cs="Arial"/>
                          <w:position w:val="0"/>
                          <w:lang w:eastAsia="en-US"/>
                        </w:rPr>
                      </w:pPr>
                      <w:r w:rsidRPr="000D669D">
                        <w:rPr>
                          <w:rFonts w:cs="Arial"/>
                          <w:position w:val="0"/>
                          <w:lang w:eastAsia="en-US"/>
                        </w:rPr>
                        <w:t xml:space="preserve"> </w:t>
                      </w:r>
                      <w:r w:rsidRPr="0064060B">
                        <w:rPr>
                          <w:rFonts w:cs="Arial"/>
                          <w:position w:val="0"/>
                          <w:lang w:eastAsia="en-US"/>
                        </w:rPr>
                        <w:t xml:space="preserve"> </w:t>
                      </w:r>
                    </w:p>
                  </w:txbxContent>
                </v:textbox>
              </v:shape>
            </w:pict>
          </mc:Fallback>
        </mc:AlternateContent>
      </w:r>
      <w:r>
        <w:rPr>
          <w:rFonts w:cs="Calibri"/>
          <w:noProof/>
          <w:lang w:eastAsia="en-US"/>
        </w:rPr>
        <mc:AlternateContent>
          <mc:Choice Requires="wps">
            <w:drawing>
              <wp:anchor distT="0" distB="0" distL="114300" distR="114300" simplePos="0" relativeHeight="251659264" behindDoc="1" locked="0" layoutInCell="1" allowOverlap="1" wp14:anchorId="6EF210A6" wp14:editId="5775AF15">
                <wp:simplePos x="0" y="0"/>
                <wp:positionH relativeFrom="column">
                  <wp:posOffset>106045</wp:posOffset>
                </wp:positionH>
                <wp:positionV relativeFrom="paragraph">
                  <wp:posOffset>47625</wp:posOffset>
                </wp:positionV>
                <wp:extent cx="5708015" cy="1645920"/>
                <wp:effectExtent l="0" t="0" r="26035" b="1143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645920"/>
                        </a:xfrm>
                        <a:prstGeom prst="rect">
                          <a:avLst/>
                        </a:prstGeom>
                        <a:solidFill>
                          <a:srgbClr val="FFFFFF"/>
                        </a:solidFill>
                        <a:ln w="9525">
                          <a:solidFill>
                            <a:srgbClr val="000000"/>
                          </a:solidFill>
                          <a:miter lim="800000"/>
                          <a:headEnd/>
                          <a:tailEnd/>
                        </a:ln>
                      </wps:spPr>
                      <wps:txbx>
                        <w:txbxContent>
                          <w:p w:rsidR="00BB183F" w:rsidRPr="002F0881" w:rsidRDefault="00BB183F" w:rsidP="00BB183F">
                            <w:pPr>
                              <w:pStyle w:val="NoSpacing"/>
                              <w:ind w:left="360"/>
                            </w:pPr>
                          </w:p>
                          <w:p w:rsidR="00BB183F" w:rsidRDefault="00BB183F" w:rsidP="00BB183F">
                            <w:pPr>
                              <w:ind w:left="5760" w:firstLine="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35pt;margin-top:3.75pt;width:449.45pt;height:12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">
                <v:textbox>
                  <w:txbxContent>
                    <w:p w:rsidR="00BB183F" w:rsidRPr="002F0881" w:rsidRDefault="00BB183F" w:rsidP="00BB183F">
                      <w:pPr>
                        <w:pStyle w:val="NoSpacing"/>
                        <w:ind w:left="360"/>
                      </w:pPr>
                    </w:p>
                    <w:p w:rsidR="00BB183F" w:rsidRDefault="00BB183F" w:rsidP="00BB183F">
                      <w:pPr>
                        <w:ind w:left="5760" w:firstLine="720"/>
                      </w:pPr>
                    </w:p>
                  </w:txbxContent>
                </v:textbox>
              </v:shape>
            </w:pict>
          </mc:Fallback>
        </mc:AlternateContent>
      </w:r>
    </w:p>
    <w:p w:rsidR="00BB183F" w:rsidRPr="00F46B22" w:rsidRDefault="00BB183F" w:rsidP="00BB183F">
      <w:pPr>
        <w:pStyle w:val="NoSpacing"/>
        <w:rPr>
          <w:rFonts w:cs="Calibri"/>
          <w:sz w:val="28"/>
          <w:szCs w:val="28"/>
          <w:highlight w:val="yellow"/>
        </w:rPr>
      </w:pPr>
    </w:p>
    <w:p w:rsidR="00BB183F" w:rsidRPr="00F46B22" w:rsidRDefault="00BB183F" w:rsidP="00BB183F">
      <w:pPr>
        <w:pStyle w:val="NoSpacing"/>
        <w:rPr>
          <w:rFonts w:cs="Calibri"/>
          <w:sz w:val="28"/>
          <w:szCs w:val="28"/>
          <w:highlight w:val="yellow"/>
        </w:rPr>
      </w:pPr>
    </w:p>
    <w:p w:rsidR="00BB183F" w:rsidRPr="00F46B22" w:rsidRDefault="00BB183F" w:rsidP="00BB183F">
      <w:pPr>
        <w:pStyle w:val="NoSpacing"/>
        <w:rPr>
          <w:rFonts w:cs="Calibri"/>
          <w:sz w:val="28"/>
          <w:szCs w:val="28"/>
          <w:highlight w:val="yellow"/>
        </w:rPr>
      </w:pPr>
    </w:p>
    <w:p w:rsidR="00BB183F" w:rsidRDefault="00BB183F" w:rsidP="00BB183F">
      <w:pPr>
        <w:spacing w:after="0"/>
        <w:rPr>
          <w:rFonts w:ascii="Calibri" w:hAnsi="Calibri" w:cs="Calibri"/>
          <w:b/>
          <w:sz w:val="32"/>
          <w:szCs w:val="32"/>
        </w:rPr>
      </w:pPr>
    </w:p>
    <w:p w:rsidR="00BB183F" w:rsidRDefault="00BB183F" w:rsidP="00BB183F">
      <w:pPr>
        <w:spacing w:after="0"/>
        <w:rPr>
          <w:rFonts w:ascii="Calibri" w:hAnsi="Calibri" w:cs="Calibri"/>
          <w:b/>
          <w:sz w:val="32"/>
          <w:szCs w:val="32"/>
        </w:rPr>
      </w:pPr>
    </w:p>
    <w:p w:rsidR="00BB183F" w:rsidRDefault="00BB183F" w:rsidP="00BB183F">
      <w:pPr>
        <w:pStyle w:val="NoSpacing"/>
        <w:rPr>
          <w:rFonts w:eastAsiaTheme="minorHAnsi" w:cs="Calibri"/>
          <w:b/>
          <w:position w:val="0"/>
          <w:sz w:val="32"/>
          <w:szCs w:val="32"/>
          <w:lang w:eastAsia="en-US"/>
        </w:rPr>
      </w:pPr>
    </w:p>
    <w:p w:rsidR="00E213F6" w:rsidRDefault="00E213F6" w:rsidP="00E213F6">
      <w:pPr>
        <w:pStyle w:val="NoSpacing"/>
        <w:rPr>
          <w:rFonts w:cs="Arial"/>
          <w:b/>
          <w:position w:val="0"/>
          <w:lang w:eastAsia="en-US"/>
        </w:rPr>
      </w:pPr>
    </w:p>
    <w:p w:rsidR="00E213F6" w:rsidRDefault="00E213F6" w:rsidP="00E213F6">
      <w:pPr>
        <w:pStyle w:val="NoSpacing"/>
        <w:rPr>
          <w:rFonts w:cs="Arial"/>
          <w:position w:val="0"/>
          <w:lang w:eastAsia="en-US"/>
        </w:rPr>
      </w:pPr>
      <w:proofErr w:type="gramStart"/>
      <w:r w:rsidRPr="00073657">
        <w:rPr>
          <w:rFonts w:cs="Arial"/>
          <w:b/>
          <w:position w:val="0"/>
          <w:lang w:eastAsia="en-US"/>
        </w:rPr>
        <w:t xml:space="preserve">Preventing Underage Alcohol Access: Essential Elements for Policy, Deterrence and Public Support </w:t>
      </w:r>
      <w:r w:rsidRPr="00073657">
        <w:rPr>
          <w:rFonts w:cs="Arial"/>
          <w:position w:val="0"/>
          <w:lang w:eastAsia="en-US"/>
        </w:rPr>
        <w:t xml:space="preserve">by </w:t>
      </w:r>
      <w:r>
        <w:rPr>
          <w:rFonts w:cs="Arial"/>
          <w:position w:val="0"/>
          <w:lang w:eastAsia="en-US"/>
        </w:rPr>
        <w:t xml:space="preserve">the </w:t>
      </w:r>
      <w:r w:rsidRPr="00073657">
        <w:rPr>
          <w:rFonts w:cs="Arial"/>
          <w:position w:val="0"/>
          <w:lang w:eastAsia="en-US"/>
        </w:rPr>
        <w:t>Prevention Research Center</w:t>
      </w:r>
      <w:r>
        <w:rPr>
          <w:rFonts w:cs="Arial"/>
          <w:position w:val="0"/>
          <w:lang w:eastAsia="en-US"/>
        </w:rPr>
        <w:t>.</w:t>
      </w:r>
      <w:proofErr w:type="gramEnd"/>
      <w:r>
        <w:rPr>
          <w:rFonts w:cs="Arial"/>
          <w:position w:val="0"/>
          <w:lang w:eastAsia="en-US"/>
        </w:rPr>
        <w:t xml:space="preserve">  </w:t>
      </w:r>
      <w:proofErr w:type="gramStart"/>
      <w:r>
        <w:rPr>
          <w:rFonts w:cs="Arial"/>
          <w:position w:val="0"/>
          <w:lang w:eastAsia="en-US"/>
        </w:rPr>
        <w:t>Published in</w:t>
      </w:r>
      <w:r w:rsidRPr="00073657">
        <w:rPr>
          <w:rFonts w:cs="Arial"/>
          <w:position w:val="0"/>
          <w:lang w:eastAsia="en-US"/>
        </w:rPr>
        <w:t xml:space="preserve"> 2004</w:t>
      </w:r>
      <w:r>
        <w:rPr>
          <w:rFonts w:cs="Arial"/>
          <w:position w:val="0"/>
          <w:lang w:eastAsia="en-US"/>
        </w:rPr>
        <w:t>.</w:t>
      </w:r>
      <w:proofErr w:type="gramEnd"/>
      <w:r w:rsidRPr="00073657">
        <w:rPr>
          <w:rFonts w:cs="Arial"/>
          <w:position w:val="0"/>
          <w:lang w:eastAsia="en-US"/>
        </w:rPr>
        <w:t xml:space="preserve"> </w:t>
      </w:r>
    </w:p>
    <w:p w:rsidR="00E213F6" w:rsidRDefault="00130306" w:rsidP="00E213F6">
      <w:pPr>
        <w:pStyle w:val="NoSpacing"/>
        <w:rPr>
          <w:rFonts w:cs="Arial"/>
          <w:position w:val="0"/>
          <w:lang w:eastAsia="en-US"/>
        </w:rPr>
      </w:pPr>
      <w:hyperlink r:id="rId11" w:history="1">
        <w:r w:rsidR="00E213F6" w:rsidRPr="00AD70A7">
          <w:rPr>
            <w:rStyle w:val="Hyperlink"/>
            <w:rFonts w:cs="Arial"/>
            <w:position w:val="0"/>
            <w:lang w:eastAsia="en-US"/>
          </w:rPr>
          <w:t>http://resources.prev.org/resource_pub_pud.pdf</w:t>
        </w:r>
      </w:hyperlink>
    </w:p>
    <w:p w:rsidR="00E213F6" w:rsidRPr="00F46B22" w:rsidRDefault="00E213F6" w:rsidP="00E213F6">
      <w:pPr>
        <w:pStyle w:val="NoSpacing"/>
        <w:rPr>
          <w:rFonts w:cs="Calibri"/>
        </w:rPr>
      </w:pPr>
      <w:r>
        <w:rPr>
          <w:noProof/>
          <w:lang w:eastAsia="en-US"/>
        </w:rPr>
        <mc:AlternateContent>
          <mc:Choice Requires="wps">
            <w:drawing>
              <wp:anchor distT="0" distB="0" distL="114300" distR="114300" simplePos="0" relativeHeight="251695104" behindDoc="0" locked="0" layoutInCell="1" allowOverlap="1" wp14:anchorId="43A611B3" wp14:editId="5501DDFD">
                <wp:simplePos x="0" y="0"/>
                <wp:positionH relativeFrom="column">
                  <wp:posOffset>228600</wp:posOffset>
                </wp:positionH>
                <wp:positionV relativeFrom="paragraph">
                  <wp:posOffset>175260</wp:posOffset>
                </wp:positionV>
                <wp:extent cx="4206240" cy="1673225"/>
                <wp:effectExtent l="0" t="0" r="22860" b="2222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673225"/>
                        </a:xfrm>
                        <a:prstGeom prst="rect">
                          <a:avLst/>
                        </a:prstGeom>
                        <a:solidFill>
                          <a:srgbClr val="FFFFFF"/>
                        </a:solidFill>
                        <a:ln w="9525">
                          <a:solidFill>
                            <a:srgbClr val="000000"/>
                          </a:solidFill>
                          <a:miter lim="800000"/>
                          <a:headEnd/>
                          <a:tailEnd/>
                        </a:ln>
                      </wps:spPr>
                      <wps:txbx>
                        <w:txbxContent>
                          <w:p w:rsidR="00E213F6" w:rsidRPr="00073657" w:rsidRDefault="00E213F6" w:rsidP="00E213F6">
                            <w:pPr>
                              <w:pStyle w:val="NoSpacing"/>
                              <w:rPr>
                                <w:rFonts w:cs="Arial"/>
                                <w:position w:val="0"/>
                                <w:lang w:eastAsia="en-US"/>
                              </w:rPr>
                            </w:pPr>
                            <w:r>
                              <w:rPr>
                                <w:rFonts w:cs="Arial"/>
                                <w:i/>
                                <w:position w:val="0"/>
                                <w:lang w:eastAsia="en-US"/>
                              </w:rPr>
                              <w:t xml:space="preserve">Summary: </w:t>
                            </w:r>
                            <w:r w:rsidRPr="00073657">
                              <w:rPr>
                                <w:rFonts w:cs="Arial"/>
                                <w:position w:val="0"/>
                                <w:lang w:eastAsia="en-US"/>
                              </w:rPr>
                              <w:t xml:space="preserve">PRC carried out key research and analysis on problems related to underage drinking and strategies that can be used to prevent it. Some of the most important and effective strategies are policies and practices that can be implemented at the state or local level to reduce youth access to alcohol. This document provides descriptions of some key policy strategies for reducing underage drinking as well as some of the research that shows how these strategies can work.  </w:t>
                            </w:r>
                          </w:p>
                          <w:p w:rsidR="00E213F6" w:rsidRPr="00073657" w:rsidRDefault="00130306" w:rsidP="00E213F6">
                            <w:pPr>
                              <w:pStyle w:val="NoSpacing"/>
                              <w:rPr>
                                <w:rFonts w:cs="Arial"/>
                                <w:position w:val="0"/>
                                <w:lang w:eastAsia="en-US"/>
                              </w:rPr>
                            </w:pPr>
                            <w:hyperlink r:id="rId12" w:history="1">
                              <w:r w:rsidR="00E213F6" w:rsidRPr="00FE0467">
                                <w:rPr>
                                  <w:rStyle w:val="Hyperlink"/>
                                  <w:rFonts w:cs="Arial"/>
                                  <w:position w:val="0"/>
                                  <w:lang w:eastAsia="en-US"/>
                                </w:rPr>
                                <w:t>http://resources.prev.org/resource_pub_pud.pdf</w:t>
                              </w:r>
                            </w:hyperlink>
                            <w:r w:rsidR="00E213F6">
                              <w:rPr>
                                <w:rFonts w:cs="Arial"/>
                                <w:position w:val="0"/>
                                <w:lang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28" type="#_x0000_t202" style="position:absolute;margin-left:18pt;margin-top:13.8pt;width:331.2pt;height:13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">
                <v:textbox>
                  <w:txbxContent>
                    <w:p w:rsidR="00E213F6" w:rsidRPr="00073657" w:rsidRDefault="00E213F6" w:rsidP="00E213F6">
                      <w:pPr>
                        <w:pStyle w:val="NoSpacing"/>
                        <w:rPr>
                          <w:rFonts w:cs="Arial"/>
                          <w:position w:val="0"/>
                          <w:lang w:eastAsia="en-US"/>
                        </w:rPr>
                      </w:pPr>
                      <w:r>
                        <w:rPr>
                          <w:rFonts w:cs="Arial"/>
                          <w:i/>
                          <w:position w:val="0"/>
                          <w:lang w:eastAsia="en-US"/>
                        </w:rPr>
                        <w:t xml:space="preserve">Summary: </w:t>
                      </w:r>
                      <w:r w:rsidRPr="00073657">
                        <w:rPr>
                          <w:rFonts w:cs="Arial"/>
                          <w:position w:val="0"/>
                          <w:lang w:eastAsia="en-US"/>
                        </w:rPr>
                        <w:t xml:space="preserve">PRC carried out key research and analysis on problems related to underage drinking and strategies that can be used to prevent it. Some of the most important and effective strategies are policies and practices that can be implemented at the state or local level to reduce youth access to alcohol. This document provides descriptions of some key policy strategies for reducing underage drinking as well as some of the research that shows how these strategies can work.  </w:t>
                      </w:r>
                    </w:p>
                    <w:p w:rsidR="00E213F6" w:rsidRPr="00073657" w:rsidRDefault="00E213F6" w:rsidP="00E213F6">
                      <w:pPr>
                        <w:pStyle w:val="NoSpacing"/>
                        <w:rPr>
                          <w:rFonts w:cs="Arial"/>
                          <w:position w:val="0"/>
                          <w:lang w:eastAsia="en-US"/>
                        </w:rPr>
                      </w:pPr>
                      <w:hyperlink r:id="rId13" w:history="1">
                        <w:r w:rsidRPr="00FE0467">
                          <w:rPr>
                            <w:rStyle w:val="Hyperlink"/>
                            <w:rFonts w:cs="Arial"/>
                            <w:position w:val="0"/>
                            <w:lang w:eastAsia="en-US"/>
                          </w:rPr>
                          <w:t>http://resources.prev.org/resource_pub_pud.pdf</w:t>
                        </w:r>
                      </w:hyperlink>
                      <w:r>
                        <w:rPr>
                          <w:rFonts w:cs="Arial"/>
                          <w:position w:val="0"/>
                          <w:lang w:eastAsia="en-US"/>
                        </w:rPr>
                        <w:t xml:space="preserve"> </w:t>
                      </w:r>
                      <w:r>
                        <w:rPr>
                          <w:rFonts w:cs="Arial"/>
                          <w:position w:val="0"/>
                          <w:lang w:eastAsia="en-US"/>
                        </w:rPr>
                        <w:t xml:space="preserve"> </w:t>
                      </w:r>
                    </w:p>
                  </w:txbxContent>
                </v:textbox>
              </v:shape>
            </w:pict>
          </mc:Fallback>
        </mc:AlternateContent>
      </w:r>
      <w:r>
        <w:rPr>
          <w:noProof/>
          <w:lang w:eastAsia="en-US"/>
        </w:rPr>
        <mc:AlternateContent>
          <mc:Choice Requires="wps">
            <w:drawing>
              <wp:anchor distT="0" distB="0" distL="114300" distR="114300" simplePos="0" relativeHeight="251694080" behindDoc="1" locked="0" layoutInCell="1" allowOverlap="1" wp14:anchorId="43AE0435" wp14:editId="05E4422B">
                <wp:simplePos x="0" y="0"/>
                <wp:positionH relativeFrom="column">
                  <wp:posOffset>106045</wp:posOffset>
                </wp:positionH>
                <wp:positionV relativeFrom="paragraph">
                  <wp:posOffset>44450</wp:posOffset>
                </wp:positionV>
                <wp:extent cx="5708015" cy="1877695"/>
                <wp:effectExtent l="0" t="0" r="26035" b="2730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877695"/>
                        </a:xfrm>
                        <a:prstGeom prst="rect">
                          <a:avLst/>
                        </a:prstGeom>
                        <a:solidFill>
                          <a:srgbClr val="FFFFFF"/>
                        </a:solidFill>
                        <a:ln w="9525">
                          <a:solidFill>
                            <a:srgbClr val="000000"/>
                          </a:solidFill>
                          <a:miter lim="800000"/>
                          <a:headEnd/>
                          <a:tailEnd/>
                        </a:ln>
                      </wps:spPr>
                      <wps:txbx>
                        <w:txbxContent>
                          <w:p w:rsidR="00E213F6" w:rsidRPr="002F0881" w:rsidRDefault="00E213F6" w:rsidP="00E213F6">
                            <w:pPr>
                              <w:pStyle w:val="NoSpacing"/>
                              <w:ind w:left="360"/>
                            </w:pPr>
                          </w:p>
                          <w:p w:rsidR="00E213F6" w:rsidRDefault="00E213F6" w:rsidP="00E213F6">
                            <w:pPr>
                              <w:ind w:left="5760" w:firstLine="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 o:spid="_x0000_s1029" type="#_x0000_t202" style="position:absolute;margin-left:8.35pt;margin-top:3.5pt;width:449.45pt;height:147.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jMAIAAFw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">
                <v:textbox>
                  <w:txbxContent>
                    <w:p w:rsidR="00E213F6" w:rsidRPr="002F0881" w:rsidRDefault="00E213F6" w:rsidP="00E213F6">
                      <w:pPr>
                        <w:pStyle w:val="NoSpacing"/>
                        <w:ind w:left="360"/>
                      </w:pPr>
                    </w:p>
                    <w:p w:rsidR="00E213F6" w:rsidRDefault="00E213F6" w:rsidP="00E213F6">
                      <w:pPr>
                        <w:ind w:left="5760" w:firstLine="720"/>
                      </w:pPr>
                    </w:p>
                  </w:txbxContent>
                </v:textbox>
              </v:shape>
            </w:pict>
          </mc:Fallback>
        </mc:AlternateContent>
      </w:r>
    </w:p>
    <w:p w:rsidR="00E213F6" w:rsidRDefault="00E213F6" w:rsidP="00E213F6">
      <w:pPr>
        <w:pStyle w:val="NoSpacing"/>
        <w:rPr>
          <w:rFonts w:cs="Calibri"/>
          <w:sz w:val="28"/>
          <w:szCs w:val="28"/>
          <w:highlight w:val="yellow"/>
        </w:rPr>
      </w:pPr>
      <w:r>
        <w:rPr>
          <w:noProof/>
          <w:lang w:eastAsia="en-US"/>
        </w:rPr>
        <w:drawing>
          <wp:anchor distT="0" distB="0" distL="114300" distR="114300" simplePos="0" relativeHeight="251696128" behindDoc="0" locked="0" layoutInCell="1" allowOverlap="1" wp14:anchorId="1DD4CCA4" wp14:editId="07BB8320">
            <wp:simplePos x="0" y="0"/>
            <wp:positionH relativeFrom="column">
              <wp:posOffset>4570730</wp:posOffset>
            </wp:positionH>
            <wp:positionV relativeFrom="paragraph">
              <wp:posOffset>93617</wp:posOffset>
            </wp:positionV>
            <wp:extent cx="1117600" cy="1463040"/>
            <wp:effectExtent l="19050" t="19050" r="25400" b="228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7600" cy="1463040"/>
                    </a:xfrm>
                    <a:prstGeom prst="rect">
                      <a:avLst/>
                    </a:prstGeom>
                    <a:noFill/>
                    <a:ln w="635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213F6" w:rsidRDefault="00E213F6" w:rsidP="00E213F6">
      <w:pPr>
        <w:pStyle w:val="NoSpacing"/>
        <w:rPr>
          <w:rFonts w:cs="Calibri"/>
          <w:sz w:val="28"/>
          <w:szCs w:val="28"/>
          <w:highlight w:val="yellow"/>
        </w:rPr>
      </w:pPr>
    </w:p>
    <w:p w:rsidR="00E213F6" w:rsidRDefault="00E213F6" w:rsidP="00E213F6">
      <w:pPr>
        <w:pStyle w:val="NoSpacing"/>
        <w:rPr>
          <w:rFonts w:cs="Calibri"/>
          <w:sz w:val="28"/>
          <w:szCs w:val="28"/>
          <w:highlight w:val="yellow"/>
        </w:rPr>
      </w:pPr>
    </w:p>
    <w:p w:rsidR="00E213F6" w:rsidRDefault="00E213F6" w:rsidP="00E213F6">
      <w:pPr>
        <w:pStyle w:val="NoSpacing"/>
        <w:rPr>
          <w:rFonts w:cs="Calibri"/>
          <w:sz w:val="28"/>
          <w:szCs w:val="28"/>
          <w:highlight w:val="yellow"/>
        </w:rPr>
      </w:pPr>
    </w:p>
    <w:p w:rsidR="00E213F6" w:rsidRDefault="00E213F6" w:rsidP="00E213F6">
      <w:pPr>
        <w:pStyle w:val="NoSpacing"/>
        <w:rPr>
          <w:rFonts w:cs="Calibri"/>
          <w:sz w:val="28"/>
          <w:szCs w:val="28"/>
          <w:highlight w:val="yellow"/>
        </w:rPr>
      </w:pPr>
    </w:p>
    <w:p w:rsidR="00E213F6" w:rsidRDefault="00E213F6" w:rsidP="00BB183F">
      <w:pPr>
        <w:spacing w:after="0"/>
        <w:rPr>
          <w:i/>
        </w:rPr>
      </w:pPr>
    </w:p>
    <w:p w:rsidR="00E213F6" w:rsidRDefault="00E213F6" w:rsidP="00BB183F">
      <w:pPr>
        <w:spacing w:after="0"/>
        <w:rPr>
          <w:i/>
        </w:rPr>
      </w:pPr>
    </w:p>
    <w:p w:rsidR="00E213F6" w:rsidRDefault="00E213F6" w:rsidP="00BB183F">
      <w:pPr>
        <w:pStyle w:val="NoSpacing"/>
        <w:rPr>
          <w:rFonts w:cs="Arial"/>
          <w:b/>
          <w:position w:val="0"/>
          <w:lang w:eastAsia="en-US"/>
        </w:rPr>
      </w:pPr>
    </w:p>
    <w:p w:rsidR="00E213F6" w:rsidRDefault="00E213F6" w:rsidP="00BB183F">
      <w:pPr>
        <w:pStyle w:val="NoSpacing"/>
        <w:rPr>
          <w:rFonts w:cs="Arial"/>
          <w:b/>
          <w:position w:val="0"/>
          <w:lang w:eastAsia="en-US"/>
        </w:rPr>
      </w:pPr>
    </w:p>
    <w:p w:rsidR="003D2EC2" w:rsidRPr="00E213F6" w:rsidRDefault="00E213F6" w:rsidP="00BB183F">
      <w:pPr>
        <w:pStyle w:val="NoSpacing"/>
        <w:rPr>
          <w:rFonts w:cs="Arial"/>
          <w:position w:val="0"/>
          <w:lang w:eastAsia="en-US"/>
        </w:rPr>
      </w:pPr>
      <w:r>
        <w:rPr>
          <w:rFonts w:cs="Arial"/>
          <w:b/>
          <w:position w:val="0"/>
          <w:lang w:eastAsia="en-US"/>
        </w:rPr>
        <w:t xml:space="preserve">Regulatory Strategies for Preventing Youth Access to Alcohol: Best Practices </w:t>
      </w:r>
      <w:r w:rsidRPr="00E213F6">
        <w:rPr>
          <w:rFonts w:cs="Arial"/>
          <w:position w:val="0"/>
          <w:lang w:eastAsia="en-US"/>
        </w:rPr>
        <w:t>by Pacific Institute for Research and Evaluation. Published 2011</w:t>
      </w:r>
    </w:p>
    <w:p w:rsidR="00BB183F" w:rsidRPr="00AD5A79" w:rsidRDefault="00E213F6" w:rsidP="00AD5A79">
      <w:pPr>
        <w:spacing w:after="0" w:line="240" w:lineRule="auto"/>
      </w:pPr>
      <w:r w:rsidRPr="002F46BF">
        <w:rPr>
          <w:b/>
          <w:noProof/>
        </w:rPr>
        <w:drawing>
          <wp:anchor distT="0" distB="0" distL="114300" distR="114300" simplePos="0" relativeHeight="251681792" behindDoc="0" locked="0" layoutInCell="1" allowOverlap="1" wp14:anchorId="2170D396" wp14:editId="0071D7D2">
            <wp:simplePos x="0" y="0"/>
            <wp:positionH relativeFrom="column">
              <wp:posOffset>4542790</wp:posOffset>
            </wp:positionH>
            <wp:positionV relativeFrom="paragraph">
              <wp:posOffset>716915</wp:posOffset>
            </wp:positionV>
            <wp:extent cx="1116965" cy="1459230"/>
            <wp:effectExtent l="0" t="0" r="698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965"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noProof/>
          <w:sz w:val="32"/>
          <w:szCs w:val="32"/>
        </w:rPr>
        <mc:AlternateContent>
          <mc:Choice Requires="wps">
            <w:drawing>
              <wp:anchor distT="0" distB="0" distL="114300" distR="114300" simplePos="0" relativeHeight="251684864" behindDoc="0" locked="0" layoutInCell="1" allowOverlap="1" wp14:anchorId="3117E31F" wp14:editId="7C70E7DC">
                <wp:simplePos x="0" y="0"/>
                <wp:positionH relativeFrom="column">
                  <wp:posOffset>227330</wp:posOffset>
                </wp:positionH>
                <wp:positionV relativeFrom="paragraph">
                  <wp:posOffset>372745</wp:posOffset>
                </wp:positionV>
                <wp:extent cx="4110990" cy="2138680"/>
                <wp:effectExtent l="0" t="0" r="22860" b="13970"/>
                <wp:wrapNone/>
                <wp:docPr id="11" name="Text Box 11"/>
                <wp:cNvGraphicFramePr/>
                <a:graphic xmlns:a="http://schemas.openxmlformats.org/drawingml/2006/main">
                  <a:graphicData uri="http://schemas.microsoft.com/office/word/2010/wordprocessingShape">
                    <wps:wsp>
                      <wps:cNvSpPr txBox="1"/>
                      <wps:spPr>
                        <a:xfrm>
                          <a:off x="0" y="0"/>
                          <a:ext cx="4110990" cy="2138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6BF" w:rsidRDefault="002F46BF" w:rsidP="002F46BF">
                            <w:pPr>
                              <w:spacing w:after="0" w:line="240" w:lineRule="auto"/>
                            </w:pPr>
                            <w:r>
                              <w:rPr>
                                <w:i/>
                              </w:rPr>
                              <w:t xml:space="preserve">Summary: </w:t>
                            </w:r>
                            <w:r>
                              <w:t xml:space="preserve">This document provides guidance on the best practices for shaping and implementing policies to restrict alcohol to youth, along with assessing the existing policies, identify gaps and areas for improvement and strengthen for effective enforcement of strategies. </w:t>
                            </w:r>
                          </w:p>
                          <w:p w:rsidR="002F46BF" w:rsidRDefault="002F46BF" w:rsidP="002F46BF">
                            <w:pPr>
                              <w:spacing w:after="0" w:line="240" w:lineRule="auto"/>
                              <w:rPr>
                                <w:b/>
                              </w:rPr>
                            </w:pPr>
                            <w:r>
                              <w:rPr>
                                <w:b/>
                              </w:rPr>
                              <w:t>Toward Implementation of Regulatory Strategies</w:t>
                            </w:r>
                          </w:p>
                          <w:p w:rsidR="002F46BF" w:rsidRPr="002F46BF" w:rsidRDefault="002F46BF" w:rsidP="002F46BF">
                            <w:pPr>
                              <w:spacing w:after="0" w:line="240" w:lineRule="auto"/>
                            </w:pPr>
                            <w:r w:rsidRPr="0087699E">
                              <w:rPr>
                                <w:i/>
                                <w:u w:val="single"/>
                              </w:rPr>
                              <w:t>Pages 29-33:</w:t>
                            </w:r>
                            <w:r>
                              <w:rPr>
                                <w:i/>
                              </w:rPr>
                              <w:t xml:space="preserve"> </w:t>
                            </w:r>
                            <w:r w:rsidR="002561CB">
                              <w:t xml:space="preserve">It briefly addresses four issues to building a grassroots voice and implementing the regulatory proposals: 1) establishing enforcement priorities; 2) determining the roles of State and local governments; 3) encouraging youth participation and activism; and 4) developing complementary prevention policies and programs. </w:t>
                            </w:r>
                          </w:p>
                          <w:p w:rsidR="002F46BF" w:rsidRPr="00AD5A79" w:rsidRDefault="00130306" w:rsidP="00AD5A79">
                            <w:pPr>
                              <w:spacing w:after="0" w:line="240" w:lineRule="auto"/>
                              <w:rPr>
                                <w:b/>
                              </w:rPr>
                            </w:pPr>
                            <w:hyperlink r:id="rId16" w:anchor="page=41" w:history="1">
                              <w:r w:rsidR="002561CB" w:rsidRPr="005C179E">
                                <w:rPr>
                                  <w:rStyle w:val="Hyperlink"/>
                                </w:rPr>
                                <w:t>http://www.udetc.org/documents/accesslaws.pdf#page=41</w:t>
                              </w:r>
                            </w:hyperlink>
                            <w:r w:rsidR="002561C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17.9pt;margin-top:29.35pt;width:323.7pt;height:16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" fillcolor="white [3201]" strokeweight=".5pt">
                <v:textbox>
                  <w:txbxContent>
                    <w:p w:rsidR="002F46BF" w:rsidRDefault="002F46BF" w:rsidP="002F46BF">
                      <w:pPr>
                        <w:spacing w:after="0" w:line="240" w:lineRule="auto"/>
                      </w:pPr>
                      <w:r>
                        <w:rPr>
                          <w:i/>
                        </w:rPr>
                        <w:t xml:space="preserve">Summary: </w:t>
                      </w:r>
                      <w:r>
                        <w:t xml:space="preserve">This document provides guidance on the best practices for shaping and implementing policies to restrict alcohol to youth, along with assessing the existing policies, identify gaps and areas for improvement and strengthen for effective enforcement of strategies. </w:t>
                      </w:r>
                    </w:p>
                    <w:p w:rsidR="002F46BF" w:rsidRDefault="002F46BF" w:rsidP="002F46BF">
                      <w:pPr>
                        <w:spacing w:after="0" w:line="240" w:lineRule="auto"/>
                        <w:rPr>
                          <w:b/>
                        </w:rPr>
                      </w:pPr>
                      <w:r>
                        <w:rPr>
                          <w:b/>
                        </w:rPr>
                        <w:t>Toward Implementation of Regulatory Strategies</w:t>
                      </w:r>
                    </w:p>
                    <w:p w:rsidR="002F46BF" w:rsidRPr="002F46BF" w:rsidRDefault="002F46BF" w:rsidP="002F46BF">
                      <w:pPr>
                        <w:spacing w:after="0" w:line="240" w:lineRule="auto"/>
                      </w:pPr>
                      <w:r w:rsidRPr="0087699E">
                        <w:rPr>
                          <w:i/>
                          <w:u w:val="single"/>
                        </w:rPr>
                        <w:t>Pages 29-33:</w:t>
                      </w:r>
                      <w:r>
                        <w:rPr>
                          <w:i/>
                        </w:rPr>
                        <w:t xml:space="preserve"> </w:t>
                      </w:r>
                      <w:r w:rsidR="002561CB">
                        <w:t xml:space="preserve">It briefly addresses four issues to building a grassroots voice and implementing the regulatory proposals: 1) establishing enforcement priorities; 2) determining the roles of State and local governments; 3) encouraging youth participation and activism; and 4) developing complementary prevention policies and programs. </w:t>
                      </w:r>
                    </w:p>
                    <w:p w:rsidR="002F46BF" w:rsidRPr="00AD5A79" w:rsidRDefault="004E05B0" w:rsidP="00AD5A79">
                      <w:pPr>
                        <w:spacing w:after="0" w:line="240" w:lineRule="auto"/>
                        <w:rPr>
                          <w:b/>
                        </w:rPr>
                      </w:pPr>
                      <w:hyperlink r:id="rId17" w:anchor="page=41" w:history="1">
                        <w:r w:rsidR="002561CB" w:rsidRPr="005C179E">
                          <w:rPr>
                            <w:rStyle w:val="Hyperlink"/>
                          </w:rPr>
                          <w:t>http://www.udetc.org/documents/accesslaws.pdf#page=41</w:t>
                        </w:r>
                      </w:hyperlink>
                      <w:r w:rsidR="002561CB">
                        <w:t xml:space="preserve">  </w:t>
                      </w:r>
                    </w:p>
                  </w:txbxContent>
                </v:textbox>
              </v:shape>
            </w:pict>
          </mc:Fallback>
        </mc:AlternateContent>
      </w:r>
      <w:r w:rsidRPr="00EB028D">
        <w:rPr>
          <w:rFonts w:cs="Calibri"/>
          <w:b/>
          <w:noProof/>
          <w:sz w:val="32"/>
          <w:szCs w:val="32"/>
        </w:rPr>
        <mc:AlternateContent>
          <mc:Choice Requires="wps">
            <w:drawing>
              <wp:anchor distT="0" distB="0" distL="114300" distR="114300" simplePos="0" relativeHeight="251683840" behindDoc="1" locked="0" layoutInCell="1" allowOverlap="1" wp14:anchorId="127BEDB1" wp14:editId="375A6210">
                <wp:simplePos x="0" y="0"/>
                <wp:positionH relativeFrom="column">
                  <wp:posOffset>130175</wp:posOffset>
                </wp:positionH>
                <wp:positionV relativeFrom="paragraph">
                  <wp:posOffset>260985</wp:posOffset>
                </wp:positionV>
                <wp:extent cx="5708015" cy="2318385"/>
                <wp:effectExtent l="0" t="0" r="26035" b="24765"/>
                <wp:wrapThrough wrapText="bothSides">
                  <wp:wrapPolygon edited="0">
                    <wp:start x="0" y="0"/>
                    <wp:lineTo x="0" y="21653"/>
                    <wp:lineTo x="21626" y="21653"/>
                    <wp:lineTo x="21626"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2318385"/>
                        </a:xfrm>
                        <a:prstGeom prst="rect">
                          <a:avLst/>
                        </a:prstGeom>
                        <a:solidFill>
                          <a:srgbClr val="FFFFFF"/>
                        </a:solidFill>
                        <a:ln w="9525">
                          <a:solidFill>
                            <a:srgbClr val="000000"/>
                          </a:solidFill>
                          <a:miter lim="800000"/>
                          <a:headEnd/>
                          <a:tailEnd/>
                        </a:ln>
                      </wps:spPr>
                      <wps:txbx>
                        <w:txbxContent>
                          <w:p w:rsidR="002F46BF" w:rsidRPr="002F0881" w:rsidRDefault="002F46BF" w:rsidP="002F46BF">
                            <w:pPr>
                              <w:pStyle w:val="NoSpacing"/>
                              <w:ind w:left="360"/>
                            </w:pPr>
                          </w:p>
                          <w:p w:rsidR="002F46BF" w:rsidRDefault="002F46BF" w:rsidP="002F46BF">
                            <w:pPr>
                              <w:ind w:left="5760" w:firstLine="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25pt;margin-top:20.55pt;width:449.45pt;height:18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">
                <v:textbox>
                  <w:txbxContent>
                    <w:p w:rsidR="002F46BF" w:rsidRPr="002F0881" w:rsidRDefault="002F46BF" w:rsidP="002F46BF">
                      <w:pPr>
                        <w:pStyle w:val="NoSpacing"/>
                        <w:ind w:left="360"/>
                      </w:pPr>
                    </w:p>
                    <w:p w:rsidR="002F46BF" w:rsidRDefault="002F46BF" w:rsidP="002F46BF">
                      <w:pPr>
                        <w:ind w:left="5760" w:firstLine="720"/>
                      </w:pPr>
                    </w:p>
                  </w:txbxContent>
                </v:textbox>
                <w10:wrap type="through"/>
              </v:shape>
            </w:pict>
          </mc:Fallback>
        </mc:AlternateContent>
      </w:r>
      <w:hyperlink r:id="rId18" w:history="1">
        <w:r w:rsidR="002F46BF" w:rsidRPr="005C179E">
          <w:rPr>
            <w:rStyle w:val="Hyperlink"/>
          </w:rPr>
          <w:t>http://www.udetc.org/documents/accesslaws.pdf</w:t>
        </w:r>
      </w:hyperlink>
    </w:p>
    <w:sectPr w:rsidR="00BB183F" w:rsidRPr="00AD5A79">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306" w:rsidRDefault="00130306" w:rsidP="00BB183F">
      <w:pPr>
        <w:spacing w:after="0" w:line="240" w:lineRule="auto"/>
      </w:pPr>
      <w:r>
        <w:separator/>
      </w:r>
    </w:p>
  </w:endnote>
  <w:endnote w:type="continuationSeparator" w:id="0">
    <w:p w:rsidR="00130306" w:rsidRDefault="00130306" w:rsidP="00BB1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47C" w:rsidRDefault="0086293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Execut</w:t>
    </w:r>
    <w:r w:rsidR="00200A55">
      <w:rPr>
        <w:rFonts w:asciiTheme="majorHAnsi" w:eastAsiaTheme="majorEastAsia" w:hAnsiTheme="majorHAnsi" w:cstheme="majorBidi"/>
      </w:rPr>
      <w:t>ive</w:t>
    </w:r>
    <w:r w:rsidR="00DD588F">
      <w:rPr>
        <w:rFonts w:asciiTheme="majorHAnsi" w:eastAsiaTheme="majorEastAsia" w:hAnsiTheme="majorHAnsi" w:cstheme="majorBidi"/>
      </w:rPr>
      <w:t xml:space="preserve"> Resources</w:t>
    </w:r>
    <w:r w:rsidR="00514FB9">
      <w:rPr>
        <w:rFonts w:asciiTheme="majorHAnsi" w:eastAsiaTheme="majorEastAsia" w:hAnsiTheme="majorHAnsi" w:cstheme="majorBidi"/>
      </w:rPr>
      <w:ptab w:relativeTo="margin" w:alignment="right" w:leader="none"/>
    </w:r>
    <w:r w:rsidR="00514FB9">
      <w:rPr>
        <w:rFonts w:asciiTheme="majorHAnsi" w:eastAsiaTheme="majorEastAsia" w:hAnsiTheme="majorHAnsi" w:cstheme="majorBidi"/>
      </w:rPr>
      <w:t xml:space="preserve">Page </w:t>
    </w:r>
    <w:r w:rsidR="00514FB9">
      <w:rPr>
        <w:rFonts w:eastAsiaTheme="minorEastAsia"/>
      </w:rPr>
      <w:fldChar w:fldCharType="begin"/>
    </w:r>
    <w:r w:rsidR="00514FB9">
      <w:instrText xml:space="preserve"> PAGE   \* MERGEFORMAT </w:instrText>
    </w:r>
    <w:r w:rsidR="00514FB9">
      <w:rPr>
        <w:rFonts w:eastAsiaTheme="minorEastAsia"/>
      </w:rPr>
      <w:fldChar w:fldCharType="separate"/>
    </w:r>
    <w:r w:rsidRPr="00862935">
      <w:rPr>
        <w:rFonts w:asciiTheme="majorHAnsi" w:eastAsiaTheme="majorEastAsia" w:hAnsiTheme="majorHAnsi" w:cstheme="majorBidi"/>
        <w:noProof/>
      </w:rPr>
      <w:t>1</w:t>
    </w:r>
    <w:r w:rsidR="00514FB9">
      <w:rPr>
        <w:rFonts w:asciiTheme="majorHAnsi" w:eastAsiaTheme="majorEastAsia" w:hAnsiTheme="majorHAnsi" w:cstheme="majorBidi"/>
        <w:noProof/>
      </w:rPr>
      <w:fldChar w:fldCharType="end"/>
    </w:r>
  </w:p>
  <w:p w:rsidR="002C147C" w:rsidRDefault="00130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306" w:rsidRDefault="00130306" w:rsidP="00BB183F">
      <w:pPr>
        <w:spacing w:after="0" w:line="240" w:lineRule="auto"/>
      </w:pPr>
      <w:r>
        <w:separator/>
      </w:r>
    </w:p>
  </w:footnote>
  <w:footnote w:type="continuationSeparator" w:id="0">
    <w:p w:rsidR="00130306" w:rsidRDefault="00130306" w:rsidP="00BB18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40"/>
        <w:szCs w:val="40"/>
        <w:u w:val="single"/>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2C147C" w:rsidRPr="00BB183F" w:rsidRDefault="00DD588F">
        <w:pPr>
          <w:pStyle w:val="Header"/>
          <w:pBdr>
            <w:bottom w:val="thickThinSmallGap" w:sz="24" w:space="1" w:color="622423" w:themeColor="accent2" w:themeShade="7F"/>
          </w:pBdr>
          <w:jc w:val="center"/>
          <w:rPr>
            <w:rFonts w:asciiTheme="majorHAnsi" w:eastAsiaTheme="majorEastAsia" w:hAnsiTheme="majorHAnsi" w:cstheme="majorBidi"/>
            <w:sz w:val="40"/>
            <w:szCs w:val="40"/>
          </w:rPr>
        </w:pPr>
        <w:r>
          <w:rPr>
            <w:b/>
            <w:sz w:val="40"/>
            <w:szCs w:val="40"/>
            <w:u w:val="single"/>
          </w:rPr>
          <w:t>Restrict Access to Alcohol</w:t>
        </w:r>
        <w:r w:rsidR="009574C6">
          <w:rPr>
            <w:b/>
            <w:sz w:val="40"/>
            <w:szCs w:val="40"/>
            <w:u w:val="single"/>
          </w:rPr>
          <w:t xml:space="preserve"> Resources</w:t>
        </w:r>
      </w:p>
    </w:sdtContent>
  </w:sdt>
  <w:p w:rsidR="002C147C" w:rsidRDefault="00130306" w:rsidP="004440EA">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83F"/>
    <w:rsid w:val="000B4ED4"/>
    <w:rsid w:val="00130306"/>
    <w:rsid w:val="0016719E"/>
    <w:rsid w:val="00200A55"/>
    <w:rsid w:val="002066EF"/>
    <w:rsid w:val="002561CB"/>
    <w:rsid w:val="002F46BF"/>
    <w:rsid w:val="003D2EC2"/>
    <w:rsid w:val="004A749B"/>
    <w:rsid w:val="004E05B0"/>
    <w:rsid w:val="00514FB9"/>
    <w:rsid w:val="00544574"/>
    <w:rsid w:val="00727107"/>
    <w:rsid w:val="00857ACB"/>
    <w:rsid w:val="00862935"/>
    <w:rsid w:val="0087699E"/>
    <w:rsid w:val="008B3F9F"/>
    <w:rsid w:val="00914DDA"/>
    <w:rsid w:val="009574C6"/>
    <w:rsid w:val="009E4AD1"/>
    <w:rsid w:val="00AD5A79"/>
    <w:rsid w:val="00BB183F"/>
    <w:rsid w:val="00DD588F"/>
    <w:rsid w:val="00E020CA"/>
    <w:rsid w:val="00E213F6"/>
    <w:rsid w:val="00EB7BAE"/>
    <w:rsid w:val="00F12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8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83F"/>
  </w:style>
  <w:style w:type="paragraph" w:styleId="Footer">
    <w:name w:val="footer"/>
    <w:basedOn w:val="Normal"/>
    <w:link w:val="FooterChar"/>
    <w:uiPriority w:val="99"/>
    <w:unhideWhenUsed/>
    <w:rsid w:val="00BB1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83F"/>
  </w:style>
  <w:style w:type="character" w:styleId="Hyperlink">
    <w:name w:val="Hyperlink"/>
    <w:basedOn w:val="DefaultParagraphFont"/>
    <w:uiPriority w:val="99"/>
    <w:unhideWhenUsed/>
    <w:rsid w:val="00BB183F"/>
    <w:rPr>
      <w:color w:val="0000FF" w:themeColor="hyperlink"/>
      <w:u w:val="single"/>
    </w:rPr>
  </w:style>
  <w:style w:type="paragraph" w:styleId="NoSpacing">
    <w:name w:val="No Spacing"/>
    <w:uiPriority w:val="99"/>
    <w:qFormat/>
    <w:rsid w:val="00BB183F"/>
    <w:pPr>
      <w:spacing w:after="0" w:line="240" w:lineRule="auto"/>
    </w:pPr>
    <w:rPr>
      <w:rFonts w:ascii="Calibri" w:eastAsia="MS Mincho" w:hAnsi="Calibri" w:cs="Times New Roman"/>
      <w:position w:val="-30"/>
      <w:szCs w:val="460"/>
      <w:lang w:eastAsia="ko-KR"/>
    </w:rPr>
  </w:style>
  <w:style w:type="paragraph" w:styleId="BalloonText">
    <w:name w:val="Balloon Text"/>
    <w:basedOn w:val="Normal"/>
    <w:link w:val="BalloonTextChar"/>
    <w:uiPriority w:val="99"/>
    <w:semiHidden/>
    <w:unhideWhenUsed/>
    <w:rsid w:val="00BB1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83F"/>
    <w:rPr>
      <w:rFonts w:ascii="Tahoma" w:hAnsi="Tahoma" w:cs="Tahoma"/>
      <w:sz w:val="16"/>
      <w:szCs w:val="16"/>
    </w:rPr>
  </w:style>
  <w:style w:type="character" w:styleId="FollowedHyperlink">
    <w:name w:val="FollowedHyperlink"/>
    <w:basedOn w:val="DefaultParagraphFont"/>
    <w:uiPriority w:val="99"/>
    <w:semiHidden/>
    <w:unhideWhenUsed/>
    <w:rsid w:val="00BB18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8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83F"/>
  </w:style>
  <w:style w:type="paragraph" w:styleId="Footer">
    <w:name w:val="footer"/>
    <w:basedOn w:val="Normal"/>
    <w:link w:val="FooterChar"/>
    <w:uiPriority w:val="99"/>
    <w:unhideWhenUsed/>
    <w:rsid w:val="00BB1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83F"/>
  </w:style>
  <w:style w:type="character" w:styleId="Hyperlink">
    <w:name w:val="Hyperlink"/>
    <w:basedOn w:val="DefaultParagraphFont"/>
    <w:uiPriority w:val="99"/>
    <w:unhideWhenUsed/>
    <w:rsid w:val="00BB183F"/>
    <w:rPr>
      <w:color w:val="0000FF" w:themeColor="hyperlink"/>
      <w:u w:val="single"/>
    </w:rPr>
  </w:style>
  <w:style w:type="paragraph" w:styleId="NoSpacing">
    <w:name w:val="No Spacing"/>
    <w:uiPriority w:val="99"/>
    <w:qFormat/>
    <w:rsid w:val="00BB183F"/>
    <w:pPr>
      <w:spacing w:after="0" w:line="240" w:lineRule="auto"/>
    </w:pPr>
    <w:rPr>
      <w:rFonts w:ascii="Calibri" w:eastAsia="MS Mincho" w:hAnsi="Calibri" w:cs="Times New Roman"/>
      <w:position w:val="-30"/>
      <w:szCs w:val="460"/>
      <w:lang w:eastAsia="ko-KR"/>
    </w:rPr>
  </w:style>
  <w:style w:type="paragraph" w:styleId="BalloonText">
    <w:name w:val="Balloon Text"/>
    <w:basedOn w:val="Normal"/>
    <w:link w:val="BalloonTextChar"/>
    <w:uiPriority w:val="99"/>
    <w:semiHidden/>
    <w:unhideWhenUsed/>
    <w:rsid w:val="00BB1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83F"/>
    <w:rPr>
      <w:rFonts w:ascii="Tahoma" w:hAnsi="Tahoma" w:cs="Tahoma"/>
      <w:sz w:val="16"/>
      <w:szCs w:val="16"/>
    </w:rPr>
  </w:style>
  <w:style w:type="character" w:styleId="FollowedHyperlink">
    <w:name w:val="FollowedHyperlink"/>
    <w:basedOn w:val="DefaultParagraphFont"/>
    <w:uiPriority w:val="99"/>
    <w:semiHidden/>
    <w:unhideWhenUsed/>
    <w:rsid w:val="00BB18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esources.prev.org/resource_pub_pud.pdf" TargetMode="External"/><Relationship Id="rId18" Type="http://schemas.openxmlformats.org/officeDocument/2006/relationships/hyperlink" Target="http://www.udetc.org/documents/accesslaws.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wpro.who.int/publications/docs/Addressingtheharmfuluseofalcoholforupload.pdf" TargetMode="External"/><Relationship Id="rId12" Type="http://schemas.openxmlformats.org/officeDocument/2006/relationships/hyperlink" Target="http://resources.prev.org/resource_pub_pud.pdf" TargetMode="External"/><Relationship Id="rId17" Type="http://schemas.openxmlformats.org/officeDocument/2006/relationships/hyperlink" Target="http://www.udetc.org/documents/accesslaws.pdf" TargetMode="External"/><Relationship Id="rId2" Type="http://schemas.microsoft.com/office/2007/relationships/stylesWithEffects" Target="stylesWithEffects.xml"/><Relationship Id="rId16" Type="http://schemas.openxmlformats.org/officeDocument/2006/relationships/hyperlink" Target="http://www.udetc.org/documents/accesslaws.pdf"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resources.prev.org/resource_pub_pud.pdf"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wpro.who.int/publications/docs/Addressingtheharmfuluseofalcoholforupload.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pro.who.int/publications/docs/Addressingtheharmfuluseofalcoholforupload.pdf"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125</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Restrict Access to Alcohol Resources</vt:lpstr>
    </vt:vector>
  </TitlesOfParts>
  <Company>Toshiba</Company>
  <LinksUpToDate>false</LinksUpToDate>
  <CharactersWithSpaces>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Restrict Access to Alcohol Resources</dc:title>
  <dc:creator>nittam</dc:creator>
  <cp:lastModifiedBy>nittam</cp:lastModifiedBy>
  <cp:revision>2</cp:revision>
  <dcterms:created xsi:type="dcterms:W3CDTF">2013-11-15T23:17:00Z</dcterms:created>
  <dcterms:modified xsi:type="dcterms:W3CDTF">2013-11-15T23:17:00Z</dcterms:modified>
</cp:coreProperties>
</file>