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F91070" w14:textId="77777777" w:rsidR="00FF35C4" w:rsidRPr="00D46D1A" w:rsidRDefault="00EB7721" w:rsidP="00FF35C4">
      <w:pPr>
        <w:spacing w:line="240" w:lineRule="auto"/>
        <w:rPr>
          <w:rFonts w:eastAsia="Adobe Gothic Std B" w:cstheme="minorHAnsi"/>
          <w:b/>
          <w:u w:val="single"/>
        </w:rPr>
      </w:pPr>
      <w:bookmarkStart w:id="0" w:name="Module2D"/>
      <w:r>
        <w:rPr>
          <w:rFonts w:eastAsia="Adobe Gothic Std B" w:cstheme="minorHAnsi"/>
          <w:b/>
          <w:u w:val="single"/>
        </w:rPr>
        <w:t>Case Scenarios</w:t>
      </w:r>
    </w:p>
    <w:bookmarkEnd w:id="0"/>
    <w:p w14:paraId="4AF85382" w14:textId="77777777" w:rsidR="00FF35C4" w:rsidRPr="00D46D1A" w:rsidRDefault="00FF35C4" w:rsidP="0020275F">
      <w:pPr>
        <w:pStyle w:val="ListParagraph"/>
        <w:numPr>
          <w:ilvl w:val="0"/>
          <w:numId w:val="1"/>
        </w:numPr>
        <w:spacing w:after="0" w:line="240" w:lineRule="auto"/>
        <w:ind w:left="720" w:hanging="360"/>
        <w:rPr>
          <w:rFonts w:eastAsia="Adobe Gothic Std B" w:cstheme="minorHAnsi"/>
          <w:b/>
        </w:rPr>
      </w:pPr>
      <w:r w:rsidRPr="00D46D1A">
        <w:rPr>
          <w:rFonts w:eastAsia="Adobe Gothic Std B" w:cstheme="minorHAnsi"/>
          <w:b/>
        </w:rPr>
        <w:t>Tobacco</w:t>
      </w:r>
    </w:p>
    <w:p w14:paraId="33A86C42" w14:textId="1FB5790F" w:rsidR="00FF35C4" w:rsidRPr="00D46D1A" w:rsidRDefault="0020275F" w:rsidP="0020275F">
      <w:pPr>
        <w:spacing w:after="0" w:line="240" w:lineRule="auto"/>
        <w:ind w:left="1080" w:hanging="360"/>
        <w:rPr>
          <w:rStyle w:val="Hyperlink"/>
          <w:rFonts w:cstheme="minorHAnsi"/>
        </w:rPr>
      </w:pPr>
      <w:r w:rsidRPr="00D46D1A">
        <w:rPr>
          <w:rStyle w:val="Hyperlink"/>
          <w:rFonts w:cstheme="minorHAnsi"/>
          <w:color w:val="auto"/>
          <w:u w:val="none"/>
        </w:rPr>
        <w:sym w:font="Wingdings" w:char="F038"/>
      </w:r>
      <w:r w:rsidR="008C3923">
        <w:rPr>
          <w:rStyle w:val="Hyperlink"/>
          <w:rFonts w:cstheme="minorHAnsi"/>
          <w:color w:val="auto"/>
          <w:u w:val="none"/>
        </w:rPr>
        <w:t xml:space="preserve"> </w:t>
      </w:r>
      <w:hyperlink r:id="rId5" w:history="1">
        <w:r w:rsidR="00FF35C4" w:rsidRPr="00D46D1A">
          <w:rPr>
            <w:rStyle w:val="Hyperlink"/>
            <w:rFonts w:cstheme="minorHAnsi"/>
          </w:rPr>
          <w:t>Yap's Anti-Smo</w:t>
        </w:r>
        <w:r w:rsidR="00FF35C4" w:rsidRPr="00D46D1A">
          <w:rPr>
            <w:rStyle w:val="Hyperlink"/>
            <w:rFonts w:cstheme="minorHAnsi"/>
          </w:rPr>
          <w:t>k</w:t>
        </w:r>
        <w:r w:rsidR="00FF35C4" w:rsidRPr="00D46D1A">
          <w:rPr>
            <w:rStyle w:val="Hyperlink"/>
            <w:rFonts w:cstheme="minorHAnsi"/>
          </w:rPr>
          <w:t>ing Law</w:t>
        </w:r>
      </w:hyperlink>
    </w:p>
    <w:p w14:paraId="5F4DFC23" w14:textId="77777777" w:rsidR="0051652C" w:rsidRPr="00D46D1A" w:rsidRDefault="00BA030F" w:rsidP="0051652C">
      <w:pPr>
        <w:pStyle w:val="ListParagraph"/>
        <w:spacing w:line="240" w:lineRule="auto"/>
        <w:ind w:left="1170"/>
        <w:rPr>
          <w:rStyle w:val="Hyperlink"/>
          <w:rFonts w:cstheme="minorHAnsi"/>
          <w:color w:val="auto"/>
          <w:u w:val="none"/>
        </w:rPr>
      </w:pPr>
      <w:r w:rsidRPr="00D46D1A">
        <w:rPr>
          <w:rStyle w:val="Hyperlink"/>
          <w:rFonts w:cstheme="minorHAnsi"/>
          <w:color w:val="auto"/>
          <w:u w:val="none"/>
        </w:rPr>
        <w:t xml:space="preserve">Yap passed </w:t>
      </w:r>
      <w:proofErr w:type="gramStart"/>
      <w:r w:rsidRPr="00D46D1A">
        <w:rPr>
          <w:rStyle w:val="Hyperlink"/>
          <w:rFonts w:cstheme="minorHAnsi"/>
          <w:color w:val="auto"/>
          <w:u w:val="none"/>
        </w:rPr>
        <w:t>the an</w:t>
      </w:r>
      <w:proofErr w:type="gramEnd"/>
      <w:r w:rsidRPr="00D46D1A">
        <w:rPr>
          <w:rStyle w:val="Hyperlink"/>
          <w:rFonts w:cstheme="minorHAnsi"/>
          <w:color w:val="auto"/>
          <w:u w:val="none"/>
        </w:rPr>
        <w:t xml:space="preserve"> Anti-smoking Act prohibiting the use of tobacco smoking in the following areas: all state properties, enclosed and partially enclosed places opened to the public and places of employment, and within 50 feet of building and establishment entrances and exits.</w:t>
      </w:r>
    </w:p>
    <w:p w14:paraId="4DCEB497" w14:textId="60D06264" w:rsidR="00FF35C4" w:rsidRPr="00D46D1A" w:rsidRDefault="0020275F" w:rsidP="0051652C">
      <w:pPr>
        <w:pStyle w:val="ListParagraph"/>
        <w:spacing w:line="240" w:lineRule="auto"/>
        <w:ind w:left="1170" w:hanging="450"/>
        <w:rPr>
          <w:rFonts w:cstheme="minorHAnsi"/>
        </w:rPr>
      </w:pPr>
      <w:r w:rsidRPr="00D46D1A">
        <w:rPr>
          <w:rFonts w:cstheme="minorHAnsi"/>
        </w:rPr>
        <w:sym w:font="Wingdings" w:char="F038"/>
      </w:r>
      <w:r w:rsidR="008C3923">
        <w:rPr>
          <w:rFonts w:cstheme="minorHAnsi"/>
        </w:rPr>
        <w:t xml:space="preserve"> </w:t>
      </w:r>
      <w:hyperlink r:id="rId6" w:history="1">
        <w:r w:rsidR="00FF35C4" w:rsidRPr="00B247BE">
          <w:rPr>
            <w:rStyle w:val="Hyperlink"/>
            <w:rFonts w:cstheme="minorHAnsi"/>
          </w:rPr>
          <w:t>Guam’s Policy Change</w:t>
        </w:r>
      </w:hyperlink>
      <w:r w:rsidR="00FF35C4" w:rsidRPr="00D46D1A">
        <w:rPr>
          <w:rFonts w:cstheme="minorHAnsi"/>
        </w:rPr>
        <w:t xml:space="preserve"> </w:t>
      </w:r>
    </w:p>
    <w:p w14:paraId="0DF2D196" w14:textId="77777777" w:rsidR="007604E3" w:rsidRDefault="007604E3" w:rsidP="0051652C">
      <w:pPr>
        <w:pStyle w:val="ListParagraph"/>
        <w:spacing w:line="240" w:lineRule="auto"/>
        <w:ind w:left="1170"/>
        <w:rPr>
          <w:rFonts w:cstheme="minorHAnsi"/>
        </w:rPr>
      </w:pPr>
      <w:r w:rsidRPr="00D46D1A">
        <w:rPr>
          <w:rFonts w:cstheme="minorHAnsi"/>
        </w:rPr>
        <w:t>Guam’s tobacco smoking rates have been decreasing since 1999.  The document highlighted the 4 major decreases on tobacco smoking rates due to 4 Anti-Tobacco Policies: SYNAR started in 1999, Cigarette tax increases and DMHSA Cessation programs started in 2001, Natasha Act was passed in 2005 and Government of Guam policy ch</w:t>
      </w:r>
      <w:bookmarkStart w:id="1" w:name="_GoBack"/>
      <w:bookmarkEnd w:id="1"/>
      <w:r w:rsidRPr="00D46D1A">
        <w:rPr>
          <w:rFonts w:cstheme="minorHAnsi"/>
        </w:rPr>
        <w:t>anges and DPHSS quit line started in 2007.</w:t>
      </w:r>
    </w:p>
    <w:p w14:paraId="375F1AF8" w14:textId="77777777" w:rsidR="00EB7721" w:rsidRPr="00D46D1A" w:rsidRDefault="00EB7721" w:rsidP="0051652C">
      <w:pPr>
        <w:pStyle w:val="ListParagraph"/>
        <w:spacing w:line="240" w:lineRule="auto"/>
        <w:ind w:left="1170"/>
        <w:rPr>
          <w:rFonts w:cstheme="minorHAnsi"/>
        </w:rPr>
      </w:pPr>
    </w:p>
    <w:p w14:paraId="569A6DC4" w14:textId="77777777" w:rsidR="00FF35C4" w:rsidRPr="00D46D1A" w:rsidRDefault="00FF35C4" w:rsidP="0020275F">
      <w:pPr>
        <w:pStyle w:val="ListParagraph"/>
        <w:numPr>
          <w:ilvl w:val="0"/>
          <w:numId w:val="1"/>
        </w:numPr>
        <w:spacing w:after="0" w:line="240" w:lineRule="auto"/>
        <w:ind w:left="720" w:hanging="360"/>
        <w:rPr>
          <w:rFonts w:eastAsia="Adobe Gothic Std B" w:cstheme="minorHAnsi"/>
          <w:b/>
        </w:rPr>
      </w:pPr>
      <w:r w:rsidRPr="00D46D1A">
        <w:rPr>
          <w:rFonts w:eastAsia="Adobe Gothic Std B" w:cstheme="minorHAnsi"/>
          <w:b/>
        </w:rPr>
        <w:t>Alcohol</w:t>
      </w:r>
    </w:p>
    <w:p w14:paraId="7D71D197" w14:textId="1C0EBB8C" w:rsidR="007604E3" w:rsidRPr="00D46D1A" w:rsidRDefault="0020275F" w:rsidP="0020275F">
      <w:pPr>
        <w:spacing w:after="0" w:line="240" w:lineRule="auto"/>
        <w:ind w:left="1080" w:hanging="360"/>
        <w:rPr>
          <w:rStyle w:val="Hyperlink"/>
          <w:rFonts w:cstheme="minorHAnsi"/>
          <w:color w:val="0000FF"/>
          <w:u w:val="none"/>
        </w:rPr>
      </w:pPr>
      <w:r w:rsidRPr="00D46D1A">
        <w:rPr>
          <w:rStyle w:val="Hyperlink"/>
          <w:rFonts w:cstheme="minorHAnsi"/>
          <w:color w:val="auto"/>
          <w:u w:val="none"/>
        </w:rPr>
        <w:sym w:font="Wingdings" w:char="F038"/>
      </w:r>
      <w:hyperlink r:id="rId7" w:history="1">
        <w:r w:rsidR="008C3923" w:rsidRPr="000F7A88">
          <w:rPr>
            <w:rStyle w:val="Hyperlink"/>
            <w:rFonts w:cstheme="minorHAnsi"/>
          </w:rPr>
          <w:t xml:space="preserve"> </w:t>
        </w:r>
        <w:r w:rsidR="00FF35C4" w:rsidRPr="000F7A88">
          <w:rPr>
            <w:rStyle w:val="Hyperlink"/>
            <w:rFonts w:cstheme="minorHAnsi"/>
          </w:rPr>
          <w:t>Guam Raises Drinking Age</w:t>
        </w:r>
      </w:hyperlink>
    </w:p>
    <w:p w14:paraId="12828272" w14:textId="77777777" w:rsidR="007604E3" w:rsidRPr="00D46D1A" w:rsidRDefault="007604E3" w:rsidP="0020275F">
      <w:pPr>
        <w:pStyle w:val="ListParagraph"/>
        <w:spacing w:after="0" w:line="240" w:lineRule="auto"/>
        <w:ind w:left="1170"/>
        <w:rPr>
          <w:rStyle w:val="Hyperlink"/>
          <w:rFonts w:cstheme="minorHAnsi"/>
          <w:color w:val="auto"/>
          <w:u w:val="none"/>
        </w:rPr>
      </w:pPr>
      <w:r w:rsidRPr="00D46D1A">
        <w:rPr>
          <w:rStyle w:val="Hyperlink"/>
          <w:rFonts w:cstheme="minorHAnsi"/>
          <w:color w:val="auto"/>
          <w:u w:val="none"/>
        </w:rPr>
        <w:t>Guam was successful in raising the drinking age from 18 to 21.  The combined effort to increase the minimum age requirement for alcohol consumption came from community coalitions and aggressive undertaking of Social Marketing in educating the community.</w:t>
      </w:r>
    </w:p>
    <w:p w14:paraId="33D31B2B" w14:textId="38485202" w:rsidR="00FF35C4" w:rsidRPr="00D46D1A" w:rsidRDefault="0020275F" w:rsidP="00F72624">
      <w:pPr>
        <w:spacing w:after="0" w:line="240" w:lineRule="auto"/>
        <w:ind w:left="990" w:hanging="270"/>
        <w:rPr>
          <w:rStyle w:val="Hyperlink"/>
          <w:rFonts w:cstheme="minorHAnsi"/>
        </w:rPr>
      </w:pPr>
      <w:r w:rsidRPr="00D46D1A">
        <w:rPr>
          <w:rStyle w:val="Hyperlink"/>
          <w:rFonts w:cstheme="minorHAnsi"/>
          <w:color w:val="auto"/>
          <w:u w:val="none"/>
        </w:rPr>
        <w:sym w:font="Wingdings" w:char="F038"/>
      </w:r>
      <w:r w:rsidR="008C3923">
        <w:rPr>
          <w:rStyle w:val="Hyperlink"/>
          <w:rFonts w:cstheme="minorHAnsi"/>
          <w:color w:val="auto"/>
          <w:u w:val="none"/>
        </w:rPr>
        <w:t xml:space="preserve"> </w:t>
      </w:r>
      <w:r w:rsidR="005632CE" w:rsidRPr="00D46D1A">
        <w:rPr>
          <w:rFonts w:cstheme="minorHAnsi"/>
        </w:rPr>
        <w:fldChar w:fldCharType="begin"/>
      </w:r>
      <w:r w:rsidR="000F7A88">
        <w:rPr>
          <w:rFonts w:cstheme="minorHAnsi"/>
        </w:rPr>
        <w:instrText>HYPERLINK "8%20Case%20Scenarios%20Files/Alcohol%20and%20Drug%20Use%20in%20the%20FSM.pdf"</w:instrText>
      </w:r>
      <w:r w:rsidR="000F7A88" w:rsidRPr="00D46D1A">
        <w:rPr>
          <w:rFonts w:cstheme="minorHAnsi"/>
        </w:rPr>
      </w:r>
      <w:r w:rsidR="005632CE" w:rsidRPr="00D46D1A">
        <w:rPr>
          <w:rFonts w:cstheme="minorHAnsi"/>
        </w:rPr>
        <w:fldChar w:fldCharType="separate"/>
      </w:r>
      <w:r w:rsidR="00FF35C4" w:rsidRPr="00D46D1A">
        <w:rPr>
          <w:rStyle w:val="Hyperlink"/>
          <w:rFonts w:cstheme="minorHAnsi"/>
        </w:rPr>
        <w:t>Alcohol and Drug Use in the FS</w:t>
      </w:r>
      <w:r w:rsidR="00FF35C4" w:rsidRPr="00D46D1A">
        <w:rPr>
          <w:rStyle w:val="Hyperlink"/>
          <w:rFonts w:cstheme="minorHAnsi"/>
        </w:rPr>
        <w:t>M</w:t>
      </w:r>
    </w:p>
    <w:p w14:paraId="44C60C99" w14:textId="77777777" w:rsidR="00A2001F" w:rsidRDefault="005632CE" w:rsidP="005632CE">
      <w:pPr>
        <w:pStyle w:val="NormalWeb"/>
        <w:spacing w:before="0" w:beforeAutospacing="0" w:after="0" w:afterAutospacing="0"/>
        <w:ind w:left="1170"/>
        <w:rPr>
          <w:rFonts w:asciiTheme="minorHAnsi" w:hAnsiTheme="minorHAnsi" w:cstheme="minorHAnsi"/>
          <w:sz w:val="22"/>
          <w:szCs w:val="22"/>
        </w:rPr>
      </w:pPr>
      <w:r w:rsidRPr="00D46D1A">
        <w:rPr>
          <w:rFonts w:asciiTheme="minorHAnsi" w:eastAsiaTheme="minorHAnsi" w:hAnsiTheme="minorHAnsi" w:cstheme="minorHAnsi"/>
          <w:sz w:val="22"/>
          <w:szCs w:val="22"/>
        </w:rPr>
        <w:fldChar w:fldCharType="end"/>
      </w:r>
      <w:r w:rsidR="00A2001F" w:rsidRPr="00D46D1A">
        <w:rPr>
          <w:rFonts w:asciiTheme="minorHAnsi" w:hAnsiTheme="minorHAnsi" w:cstheme="minorHAnsi"/>
          <w:sz w:val="22"/>
          <w:szCs w:val="22"/>
        </w:rPr>
        <w:t xml:space="preserve">Information covered includes the importance of culturally appropriate interventions and treatment on substance abuse in the Micronesia.  The document mentioned Western-style programs that have met some success in the region such as those modeled on the Outward Bound </w:t>
      </w:r>
      <w:r w:rsidR="0051652C" w:rsidRPr="00D46D1A">
        <w:rPr>
          <w:rFonts w:asciiTheme="minorHAnsi" w:hAnsiTheme="minorHAnsi" w:cstheme="minorHAnsi"/>
          <w:sz w:val="22"/>
          <w:szCs w:val="22"/>
        </w:rPr>
        <w:t>Program</w:t>
      </w:r>
      <w:r w:rsidR="00A2001F" w:rsidRPr="00D46D1A">
        <w:rPr>
          <w:rFonts w:asciiTheme="minorHAnsi" w:hAnsiTheme="minorHAnsi" w:cstheme="minorHAnsi"/>
          <w:sz w:val="22"/>
          <w:szCs w:val="22"/>
        </w:rPr>
        <w:t xml:space="preserve"> and "Big Brother" type programs such as "Second Chance" in Yap. However, the document also highlights programs that </w:t>
      </w:r>
      <w:r w:rsidR="0051652C" w:rsidRPr="00D46D1A">
        <w:rPr>
          <w:rFonts w:asciiTheme="minorHAnsi" w:hAnsiTheme="minorHAnsi" w:cstheme="minorHAnsi"/>
          <w:sz w:val="22"/>
          <w:szCs w:val="22"/>
        </w:rPr>
        <w:t xml:space="preserve">may </w:t>
      </w:r>
      <w:r w:rsidR="00A2001F" w:rsidRPr="00D46D1A">
        <w:rPr>
          <w:rFonts w:asciiTheme="minorHAnsi" w:hAnsiTheme="minorHAnsi" w:cstheme="minorHAnsi"/>
          <w:sz w:val="22"/>
          <w:szCs w:val="22"/>
        </w:rPr>
        <w:t>have proven effective in the U</w:t>
      </w:r>
      <w:r w:rsidR="0051652C" w:rsidRPr="00D46D1A">
        <w:rPr>
          <w:rFonts w:asciiTheme="minorHAnsi" w:hAnsiTheme="minorHAnsi" w:cstheme="minorHAnsi"/>
          <w:sz w:val="22"/>
          <w:szCs w:val="22"/>
        </w:rPr>
        <w:t>.</w:t>
      </w:r>
      <w:r w:rsidR="00A2001F" w:rsidRPr="00D46D1A">
        <w:rPr>
          <w:rFonts w:asciiTheme="minorHAnsi" w:hAnsiTheme="minorHAnsi" w:cstheme="minorHAnsi"/>
          <w:sz w:val="22"/>
          <w:szCs w:val="22"/>
        </w:rPr>
        <w:t>S</w:t>
      </w:r>
      <w:r w:rsidR="0051652C" w:rsidRPr="00D46D1A">
        <w:rPr>
          <w:rFonts w:asciiTheme="minorHAnsi" w:hAnsiTheme="minorHAnsi" w:cstheme="minorHAnsi"/>
          <w:sz w:val="22"/>
          <w:szCs w:val="22"/>
        </w:rPr>
        <w:t xml:space="preserve">. that did not seem effective in Micronesia such as </w:t>
      </w:r>
      <w:r w:rsidR="00A2001F" w:rsidRPr="00D46D1A">
        <w:rPr>
          <w:rFonts w:asciiTheme="minorHAnsi" w:hAnsiTheme="minorHAnsi" w:cstheme="minorHAnsi"/>
          <w:sz w:val="22"/>
          <w:szCs w:val="22"/>
        </w:rPr>
        <w:t xml:space="preserve">Alcoholics Anonymous, </w:t>
      </w:r>
      <w:r w:rsidR="0051652C" w:rsidRPr="00D46D1A">
        <w:rPr>
          <w:rFonts w:asciiTheme="minorHAnsi" w:hAnsiTheme="minorHAnsi" w:cstheme="minorHAnsi"/>
          <w:sz w:val="22"/>
          <w:szCs w:val="22"/>
        </w:rPr>
        <w:t xml:space="preserve">initially </w:t>
      </w:r>
      <w:r w:rsidR="00A2001F" w:rsidRPr="00D46D1A">
        <w:rPr>
          <w:rFonts w:asciiTheme="minorHAnsi" w:hAnsiTheme="minorHAnsi" w:cstheme="minorHAnsi"/>
          <w:sz w:val="22"/>
          <w:szCs w:val="22"/>
        </w:rPr>
        <w:t>brought to the islands by well-intentioned Peace Corps volunteers in the 1970s</w:t>
      </w:r>
      <w:r w:rsidR="009C303B">
        <w:rPr>
          <w:rFonts w:asciiTheme="minorHAnsi" w:hAnsiTheme="minorHAnsi" w:cstheme="minorHAnsi"/>
          <w:sz w:val="22"/>
          <w:szCs w:val="22"/>
        </w:rPr>
        <w:t>.</w:t>
      </w:r>
    </w:p>
    <w:p w14:paraId="7CDE2A76" w14:textId="77777777" w:rsidR="00EB7721" w:rsidRPr="00D46D1A" w:rsidRDefault="00EB7721" w:rsidP="005632CE">
      <w:pPr>
        <w:pStyle w:val="NormalWeb"/>
        <w:spacing w:before="0" w:beforeAutospacing="0" w:after="0" w:afterAutospacing="0"/>
        <w:ind w:left="1170"/>
        <w:rPr>
          <w:rFonts w:asciiTheme="minorHAnsi" w:hAnsiTheme="minorHAnsi" w:cstheme="minorHAnsi"/>
          <w:sz w:val="22"/>
          <w:szCs w:val="22"/>
        </w:rPr>
      </w:pPr>
    </w:p>
    <w:p w14:paraId="720FEBBF" w14:textId="77777777" w:rsidR="00FF35C4" w:rsidRPr="00D46D1A" w:rsidRDefault="00FF35C4" w:rsidP="0020275F">
      <w:pPr>
        <w:pStyle w:val="ListParagraph"/>
        <w:numPr>
          <w:ilvl w:val="0"/>
          <w:numId w:val="1"/>
        </w:numPr>
        <w:spacing w:after="0" w:line="240" w:lineRule="auto"/>
        <w:ind w:left="720" w:hanging="360"/>
        <w:rPr>
          <w:rFonts w:eastAsia="Adobe Gothic Std B" w:cstheme="minorHAnsi"/>
          <w:b/>
        </w:rPr>
      </w:pPr>
      <w:r w:rsidRPr="00D46D1A">
        <w:rPr>
          <w:rFonts w:eastAsia="Adobe Gothic Std B" w:cstheme="minorHAnsi"/>
          <w:b/>
        </w:rPr>
        <w:t>Poor Nutrition</w:t>
      </w:r>
    </w:p>
    <w:p w14:paraId="67D3FA64" w14:textId="35FBCF10" w:rsidR="00FF35C4" w:rsidRPr="00D46D1A" w:rsidRDefault="0020275F" w:rsidP="00F72624">
      <w:pPr>
        <w:spacing w:after="0" w:line="240" w:lineRule="auto"/>
        <w:ind w:left="1080" w:hanging="360"/>
        <w:rPr>
          <w:rStyle w:val="Hyperlink"/>
          <w:rFonts w:eastAsia="Adobe Gothic Std B" w:cstheme="minorHAnsi"/>
          <w:color w:val="0000FF"/>
        </w:rPr>
      </w:pPr>
      <w:r w:rsidRPr="00D46D1A">
        <w:rPr>
          <w:rStyle w:val="Hyperlink"/>
          <w:rFonts w:eastAsia="Adobe Gothic Std B" w:cstheme="minorHAnsi"/>
          <w:color w:val="auto"/>
          <w:u w:val="none"/>
        </w:rPr>
        <w:sym w:font="Wingdings" w:char="F038"/>
      </w:r>
      <w:r w:rsidR="008C3923">
        <w:rPr>
          <w:rStyle w:val="Hyperlink"/>
          <w:rFonts w:eastAsia="Adobe Gothic Std B" w:cstheme="minorHAnsi"/>
          <w:color w:val="auto"/>
          <w:u w:val="none"/>
        </w:rPr>
        <w:t xml:space="preserve"> </w:t>
      </w:r>
      <w:r w:rsidR="00FF35C4" w:rsidRPr="00D46D1A">
        <w:rPr>
          <w:rFonts w:eastAsia="Adobe Gothic Std B" w:cstheme="minorHAnsi"/>
        </w:rPr>
        <w:fldChar w:fldCharType="begin"/>
      </w:r>
      <w:r w:rsidR="000F7A88">
        <w:rPr>
          <w:rFonts w:eastAsia="Adobe Gothic Std B" w:cstheme="minorHAnsi"/>
        </w:rPr>
        <w:instrText>HYPERLINK "8%20Case%20Scenarios%20Files/Guam%20PL%2031-141%20Government%20Vending%20Machine%20Mandate.pdf"</w:instrText>
      </w:r>
      <w:r w:rsidR="000F7A88" w:rsidRPr="00D46D1A">
        <w:rPr>
          <w:rFonts w:eastAsia="Adobe Gothic Std B" w:cstheme="minorHAnsi"/>
        </w:rPr>
      </w:r>
      <w:r w:rsidR="00FF35C4" w:rsidRPr="00D46D1A">
        <w:rPr>
          <w:rFonts w:eastAsia="Adobe Gothic Std B" w:cstheme="minorHAnsi"/>
        </w:rPr>
        <w:fldChar w:fldCharType="separate"/>
      </w:r>
      <w:r w:rsidR="00EB7721">
        <w:rPr>
          <w:rStyle w:val="Hyperlink"/>
          <w:rFonts w:eastAsia="Adobe Gothic Std B" w:cstheme="minorHAnsi"/>
          <w:color w:val="0000FF"/>
        </w:rPr>
        <w:t xml:space="preserve"> Guam PL 31-141: </w:t>
      </w:r>
      <w:r w:rsidR="00FF35C4" w:rsidRPr="00D46D1A">
        <w:rPr>
          <w:rStyle w:val="Hyperlink"/>
          <w:rFonts w:eastAsia="Adobe Gothic Std B" w:cstheme="minorHAnsi"/>
          <w:color w:val="0000FF"/>
        </w:rPr>
        <w:t>Government Vending Machine Mandate</w:t>
      </w:r>
    </w:p>
    <w:p w14:paraId="4A39BFD8" w14:textId="77777777" w:rsidR="00FF35C4" w:rsidRDefault="00FF35C4" w:rsidP="00EB7721">
      <w:pPr>
        <w:pStyle w:val="ListParagraph"/>
        <w:tabs>
          <w:tab w:val="left" w:pos="1260"/>
        </w:tabs>
        <w:spacing w:after="0"/>
        <w:ind w:left="1170"/>
        <w:rPr>
          <w:rFonts w:cstheme="minorHAnsi"/>
        </w:rPr>
      </w:pPr>
      <w:r w:rsidRPr="00D46D1A">
        <w:rPr>
          <w:rFonts w:eastAsia="Adobe Gothic Std B" w:cstheme="minorHAnsi"/>
        </w:rPr>
        <w:fldChar w:fldCharType="end"/>
      </w:r>
      <w:r w:rsidR="00574A62" w:rsidRPr="00D46D1A">
        <w:rPr>
          <w:rFonts w:cstheme="minorHAnsi"/>
        </w:rPr>
        <w:t>Public Law 31-141 mandated the sales of healthy foods in vending machines of Government of Guam buildings.</w:t>
      </w:r>
    </w:p>
    <w:p w14:paraId="2481A26E" w14:textId="6D62CE14" w:rsidR="00EB7721" w:rsidRDefault="00EB7721" w:rsidP="00EB7721">
      <w:pPr>
        <w:spacing w:after="0" w:line="240" w:lineRule="auto"/>
        <w:ind w:left="1080" w:hanging="360"/>
        <w:rPr>
          <w:rStyle w:val="Hyperlink"/>
          <w:rFonts w:eastAsia="Adobe Gothic Std B" w:cstheme="minorHAnsi"/>
          <w:color w:val="auto"/>
          <w:u w:val="none"/>
        </w:rPr>
      </w:pPr>
      <w:r w:rsidRPr="00D46D1A">
        <w:rPr>
          <w:rStyle w:val="Hyperlink"/>
          <w:rFonts w:eastAsia="Adobe Gothic Std B" w:cstheme="minorHAnsi"/>
          <w:color w:val="auto"/>
          <w:u w:val="none"/>
        </w:rPr>
        <w:sym w:font="Wingdings" w:char="F038"/>
      </w:r>
      <w:r>
        <w:rPr>
          <w:rStyle w:val="Hyperlink"/>
          <w:rFonts w:eastAsia="Adobe Gothic Std B" w:cstheme="minorHAnsi"/>
          <w:color w:val="auto"/>
          <w:u w:val="none"/>
        </w:rPr>
        <w:t xml:space="preserve"> </w:t>
      </w:r>
      <w:hyperlink r:id="rId8" w:history="1">
        <w:r w:rsidRPr="00EB7721">
          <w:rPr>
            <w:rStyle w:val="Hyperlink"/>
            <w:rFonts w:eastAsia="Adobe Gothic Std B" w:cstheme="minorHAnsi"/>
          </w:rPr>
          <w:t>Palau’s Healthy Lifestyle School-based Initiative</w:t>
        </w:r>
      </w:hyperlink>
    </w:p>
    <w:p w14:paraId="1C410B16" w14:textId="77777777" w:rsidR="00EB7721" w:rsidRDefault="00EB7721" w:rsidP="00EB7721">
      <w:pPr>
        <w:spacing w:after="0" w:line="240" w:lineRule="auto"/>
        <w:ind w:left="1080" w:hanging="360"/>
        <w:rPr>
          <w:rStyle w:val="Hyperlink"/>
          <w:rFonts w:eastAsia="Adobe Gothic Std B" w:cstheme="minorHAnsi"/>
          <w:color w:val="auto"/>
          <w:u w:val="none"/>
        </w:rPr>
      </w:pPr>
      <w:r>
        <w:rPr>
          <w:rStyle w:val="Hyperlink"/>
          <w:rFonts w:eastAsia="Adobe Gothic Std B" w:cstheme="minorHAnsi"/>
          <w:color w:val="auto"/>
          <w:u w:val="none"/>
        </w:rPr>
        <w:tab/>
        <w:t xml:space="preserve">Schools in Palau are implementing water-only policy to help address concerns of childhood obesity and non-communicable diseases among children in Palau. </w:t>
      </w:r>
    </w:p>
    <w:p w14:paraId="06531C85" w14:textId="77777777" w:rsidR="00EB7721" w:rsidRDefault="00EB7721" w:rsidP="00EB7721">
      <w:pPr>
        <w:spacing w:after="0" w:line="240" w:lineRule="auto"/>
        <w:ind w:left="1080" w:hanging="360"/>
        <w:rPr>
          <w:rStyle w:val="Hyperlink"/>
          <w:rFonts w:eastAsia="Adobe Gothic Std B" w:cstheme="minorHAnsi"/>
          <w:color w:val="auto"/>
          <w:u w:val="none"/>
        </w:rPr>
      </w:pPr>
    </w:p>
    <w:p w14:paraId="3D79BF68" w14:textId="77777777" w:rsidR="00FF35C4" w:rsidRPr="00D46D1A" w:rsidRDefault="00FF35C4" w:rsidP="0020275F">
      <w:pPr>
        <w:pStyle w:val="ListParagraph"/>
        <w:numPr>
          <w:ilvl w:val="0"/>
          <w:numId w:val="1"/>
        </w:numPr>
        <w:spacing w:after="0" w:line="240" w:lineRule="auto"/>
        <w:ind w:left="720" w:hanging="360"/>
        <w:rPr>
          <w:rFonts w:eastAsia="Adobe Gothic Std B" w:cstheme="minorHAnsi"/>
          <w:b/>
        </w:rPr>
      </w:pPr>
      <w:r w:rsidRPr="00D46D1A">
        <w:rPr>
          <w:rFonts w:eastAsia="Adobe Gothic Std B" w:cstheme="minorHAnsi"/>
          <w:b/>
        </w:rPr>
        <w:t>Physical Activity</w:t>
      </w:r>
    </w:p>
    <w:p w14:paraId="02B0CF41" w14:textId="6E691A38" w:rsidR="00273D1C" w:rsidRPr="00D46D1A" w:rsidRDefault="0020275F" w:rsidP="0020275F">
      <w:pPr>
        <w:spacing w:after="0" w:line="240" w:lineRule="auto"/>
        <w:ind w:left="720" w:firstLine="90"/>
        <w:rPr>
          <w:rStyle w:val="Hyperlink"/>
          <w:rFonts w:cstheme="minorHAnsi"/>
          <w:b/>
          <w:color w:val="0000FF"/>
        </w:rPr>
      </w:pPr>
      <w:r w:rsidRPr="00D46D1A">
        <w:rPr>
          <w:rStyle w:val="Hyperlink"/>
          <w:rFonts w:cstheme="minorHAnsi"/>
          <w:color w:val="auto"/>
          <w:u w:val="none"/>
        </w:rPr>
        <w:sym w:font="Wingdings" w:char="F038"/>
      </w:r>
      <w:r w:rsidR="008C3923">
        <w:rPr>
          <w:rStyle w:val="Hyperlink"/>
          <w:rFonts w:cstheme="minorHAnsi"/>
          <w:color w:val="auto"/>
          <w:u w:val="none"/>
        </w:rPr>
        <w:t xml:space="preserve"> </w:t>
      </w:r>
      <w:hyperlink r:id="rId9" w:history="1">
        <w:r w:rsidR="00FF35C4" w:rsidRPr="00D46D1A">
          <w:rPr>
            <w:rStyle w:val="Hyperlink"/>
            <w:rFonts w:cstheme="minorHAnsi"/>
            <w:color w:val="0000FF"/>
          </w:rPr>
          <w:t>Guam’s Worksite Wellness Policy and Guidelines</w:t>
        </w:r>
      </w:hyperlink>
    </w:p>
    <w:p w14:paraId="540B9541" w14:textId="77777777" w:rsidR="00273D1C" w:rsidRPr="00D46D1A" w:rsidRDefault="00273D1C" w:rsidP="0020275F">
      <w:pPr>
        <w:pStyle w:val="NoSpacing"/>
        <w:ind w:left="1170"/>
        <w:rPr>
          <w:rFonts w:cstheme="minorHAnsi"/>
        </w:rPr>
      </w:pPr>
      <w:r w:rsidRPr="00D46D1A">
        <w:rPr>
          <w:rStyle w:val="Hyperlink"/>
          <w:rFonts w:cstheme="minorHAnsi"/>
          <w:color w:val="auto"/>
          <w:u w:val="none"/>
        </w:rPr>
        <w:t xml:space="preserve">In </w:t>
      </w:r>
      <w:r w:rsidRPr="00D46D1A">
        <w:rPr>
          <w:rFonts w:cstheme="minorHAnsi"/>
        </w:rPr>
        <w:t xml:space="preserve">March 2012, Executive Order 2012-07 </w:t>
      </w:r>
      <w:r w:rsidR="008757E0" w:rsidRPr="00D46D1A">
        <w:rPr>
          <w:rFonts w:cstheme="minorHAnsi"/>
        </w:rPr>
        <w:t xml:space="preserve">was implemented, called the </w:t>
      </w:r>
      <w:r w:rsidRPr="00D46D1A">
        <w:rPr>
          <w:rFonts w:cstheme="minorHAnsi"/>
        </w:rPr>
        <w:t xml:space="preserve">Government of Guam Worksite Wellness Program.  The program </w:t>
      </w:r>
      <w:r w:rsidR="008757E0" w:rsidRPr="00D46D1A">
        <w:rPr>
          <w:rFonts w:cstheme="minorHAnsi"/>
        </w:rPr>
        <w:t xml:space="preserve">was </w:t>
      </w:r>
      <w:r w:rsidRPr="00D46D1A">
        <w:rPr>
          <w:rFonts w:cstheme="minorHAnsi"/>
        </w:rPr>
        <w:t xml:space="preserve">designed to provide a holistic approach to employees’ worksite wellness. </w:t>
      </w:r>
      <w:r w:rsidR="008757E0" w:rsidRPr="00D46D1A">
        <w:rPr>
          <w:rFonts w:cstheme="minorHAnsi"/>
        </w:rPr>
        <w:t xml:space="preserve"> It allows full-time </w:t>
      </w:r>
      <w:r w:rsidR="00574A62" w:rsidRPr="00D46D1A">
        <w:rPr>
          <w:rFonts w:cstheme="minorHAnsi"/>
        </w:rPr>
        <w:t>G</w:t>
      </w:r>
      <w:r w:rsidR="008757E0" w:rsidRPr="00D46D1A">
        <w:rPr>
          <w:rFonts w:cstheme="minorHAnsi"/>
        </w:rPr>
        <w:t>overnment of Guam employees up to three paid hours to do physical activity during the regular work week.</w:t>
      </w:r>
    </w:p>
    <w:p w14:paraId="5B69B1A3" w14:textId="478FBAE8" w:rsidR="00FF35C4" w:rsidRPr="00D46D1A" w:rsidRDefault="0020275F" w:rsidP="00EB7721">
      <w:pPr>
        <w:spacing w:after="0" w:line="240" w:lineRule="auto"/>
        <w:ind w:left="1260" w:hanging="540"/>
        <w:rPr>
          <w:rStyle w:val="Hyperlink"/>
          <w:rFonts w:cstheme="minorHAnsi"/>
          <w:color w:val="0000FF"/>
        </w:rPr>
      </w:pPr>
      <w:r w:rsidRPr="00D46D1A">
        <w:rPr>
          <w:rStyle w:val="Hyperlink"/>
          <w:rFonts w:cstheme="minorHAnsi"/>
          <w:color w:val="auto"/>
          <w:u w:val="none"/>
        </w:rPr>
        <w:sym w:font="Wingdings" w:char="F038"/>
      </w:r>
      <w:r w:rsidR="008C3923">
        <w:rPr>
          <w:rStyle w:val="Hyperlink"/>
          <w:rFonts w:cstheme="minorHAnsi"/>
          <w:color w:val="auto"/>
          <w:u w:val="none"/>
        </w:rPr>
        <w:t xml:space="preserve"> </w:t>
      </w:r>
      <w:hyperlink r:id="rId10" w:history="1">
        <w:r w:rsidR="00FF35C4" w:rsidRPr="00D46D1A">
          <w:rPr>
            <w:rStyle w:val="Hyperlink"/>
            <w:rFonts w:cstheme="minorHAnsi"/>
          </w:rPr>
          <w:t>Yap's Physical Activity Project 2013</w:t>
        </w:r>
      </w:hyperlink>
    </w:p>
    <w:p w14:paraId="00D08E97" w14:textId="77777777" w:rsidR="00B910F8" w:rsidRPr="00D46D1A" w:rsidRDefault="00E711E8" w:rsidP="00EB7721">
      <w:pPr>
        <w:pStyle w:val="ListParagraph"/>
        <w:spacing w:line="240" w:lineRule="auto"/>
        <w:ind w:left="1170"/>
        <w:rPr>
          <w:rFonts w:cstheme="minorHAnsi"/>
        </w:rPr>
      </w:pPr>
      <w:r w:rsidRPr="00D46D1A">
        <w:rPr>
          <w:rFonts w:cstheme="minorHAnsi"/>
        </w:rPr>
        <w:t xml:space="preserve">In partnership with the Performance Revolution, the Yap Tobacco and Diabetes Free Coalition, the St. Mary’s Elementary School and the Public Health </w:t>
      </w:r>
      <w:proofErr w:type="gramStart"/>
      <w:r w:rsidRPr="00D46D1A">
        <w:rPr>
          <w:rFonts w:cstheme="minorHAnsi"/>
        </w:rPr>
        <w:t>Non Communicable</w:t>
      </w:r>
      <w:proofErr w:type="gramEnd"/>
      <w:r w:rsidRPr="00D46D1A">
        <w:rPr>
          <w:rFonts w:cstheme="minorHAnsi"/>
        </w:rPr>
        <w:t xml:space="preserve"> Disease Program, the Yap Comprehensive Cancer Control Program was able to implement a year-long Physical Activity pilot project in St. M</w:t>
      </w:r>
      <w:r w:rsidR="007604E3" w:rsidRPr="00D46D1A">
        <w:rPr>
          <w:rStyle w:val="Hyperlink"/>
          <w:rFonts w:cstheme="minorHAnsi"/>
          <w:color w:val="auto"/>
          <w:u w:val="none"/>
        </w:rPr>
        <w:t>ary’</w:t>
      </w:r>
      <w:r w:rsidRPr="00D46D1A">
        <w:rPr>
          <w:rStyle w:val="Hyperlink"/>
          <w:rFonts w:cstheme="minorHAnsi"/>
          <w:color w:val="auto"/>
          <w:u w:val="none"/>
        </w:rPr>
        <w:t xml:space="preserve">s Elementary. </w:t>
      </w:r>
    </w:p>
    <w:sectPr w:rsidR="00B910F8" w:rsidRPr="00D46D1A" w:rsidSect="008757E0">
      <w:pgSz w:w="12240" w:h="15840"/>
      <w:pgMar w:top="1440" w:right="1008" w:bottom="144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Gothic Std B">
    <w:panose1 w:val="020B0604020202020204"/>
    <w:charset w:val="80"/>
    <w:family w:val="swiss"/>
    <w:notTrueType/>
    <w:pitch w:val="variable"/>
    <w:sig w:usb0="00000203" w:usb1="29D72C10" w:usb2="00000010" w:usb3="00000000" w:csb0="002A0005"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5E560F"/>
    <w:multiLevelType w:val="hybridMultilevel"/>
    <w:tmpl w:val="6C624E98"/>
    <w:lvl w:ilvl="0" w:tplc="9B6631AE">
      <w:start w:val="1"/>
      <w:numFmt w:val="bullet"/>
      <w:lvlText w:val=""/>
      <w:lvlJc w:val="left"/>
      <w:pPr>
        <w:ind w:left="5040" w:hanging="360"/>
      </w:pPr>
      <w:rPr>
        <w:rFonts w:ascii="Wingdings" w:hAnsi="Wingdings" w:hint="default"/>
        <w:color w:val="auto"/>
      </w:rPr>
    </w:lvl>
    <w:lvl w:ilvl="1" w:tplc="04090003" w:tentative="1">
      <w:start w:val="1"/>
      <w:numFmt w:val="bullet"/>
      <w:lvlText w:val="o"/>
      <w:lvlJc w:val="left"/>
      <w:pPr>
        <w:ind w:left="5760" w:hanging="360"/>
      </w:pPr>
      <w:rPr>
        <w:rFonts w:ascii="Courier New" w:hAnsi="Courier New" w:cs="Courier New" w:hint="default"/>
      </w:rPr>
    </w:lvl>
    <w:lvl w:ilvl="2" w:tplc="04090005" w:tentative="1">
      <w:start w:val="1"/>
      <w:numFmt w:val="bullet"/>
      <w:lvlText w:val=""/>
      <w:lvlJc w:val="left"/>
      <w:pPr>
        <w:ind w:left="6480" w:hanging="360"/>
      </w:pPr>
      <w:rPr>
        <w:rFonts w:ascii="Wingdings" w:hAnsi="Wingdings" w:hint="default"/>
      </w:rPr>
    </w:lvl>
    <w:lvl w:ilvl="3" w:tplc="04090001" w:tentative="1">
      <w:start w:val="1"/>
      <w:numFmt w:val="bullet"/>
      <w:lvlText w:val=""/>
      <w:lvlJc w:val="left"/>
      <w:pPr>
        <w:ind w:left="7200" w:hanging="360"/>
      </w:pPr>
      <w:rPr>
        <w:rFonts w:ascii="Symbol" w:hAnsi="Symbol" w:hint="default"/>
      </w:rPr>
    </w:lvl>
    <w:lvl w:ilvl="4" w:tplc="04090003" w:tentative="1">
      <w:start w:val="1"/>
      <w:numFmt w:val="bullet"/>
      <w:lvlText w:val="o"/>
      <w:lvlJc w:val="left"/>
      <w:pPr>
        <w:ind w:left="7920" w:hanging="360"/>
      </w:pPr>
      <w:rPr>
        <w:rFonts w:ascii="Courier New" w:hAnsi="Courier New" w:cs="Courier New" w:hint="default"/>
      </w:rPr>
    </w:lvl>
    <w:lvl w:ilvl="5" w:tplc="04090005" w:tentative="1">
      <w:start w:val="1"/>
      <w:numFmt w:val="bullet"/>
      <w:lvlText w:val=""/>
      <w:lvlJc w:val="left"/>
      <w:pPr>
        <w:ind w:left="8640" w:hanging="360"/>
      </w:pPr>
      <w:rPr>
        <w:rFonts w:ascii="Wingdings" w:hAnsi="Wingdings" w:hint="default"/>
      </w:rPr>
    </w:lvl>
    <w:lvl w:ilvl="6" w:tplc="04090001" w:tentative="1">
      <w:start w:val="1"/>
      <w:numFmt w:val="bullet"/>
      <w:lvlText w:val=""/>
      <w:lvlJc w:val="left"/>
      <w:pPr>
        <w:ind w:left="9360" w:hanging="360"/>
      </w:pPr>
      <w:rPr>
        <w:rFonts w:ascii="Symbol" w:hAnsi="Symbol" w:hint="default"/>
      </w:rPr>
    </w:lvl>
    <w:lvl w:ilvl="7" w:tplc="04090003" w:tentative="1">
      <w:start w:val="1"/>
      <w:numFmt w:val="bullet"/>
      <w:lvlText w:val="o"/>
      <w:lvlJc w:val="left"/>
      <w:pPr>
        <w:ind w:left="10080" w:hanging="360"/>
      </w:pPr>
      <w:rPr>
        <w:rFonts w:ascii="Courier New" w:hAnsi="Courier New" w:cs="Courier New" w:hint="default"/>
      </w:rPr>
    </w:lvl>
    <w:lvl w:ilvl="8" w:tplc="04090005" w:tentative="1">
      <w:start w:val="1"/>
      <w:numFmt w:val="bullet"/>
      <w:lvlText w:val=""/>
      <w:lvlJc w:val="left"/>
      <w:pPr>
        <w:ind w:left="10800" w:hanging="360"/>
      </w:pPr>
      <w:rPr>
        <w:rFonts w:ascii="Wingdings" w:hAnsi="Wingdings" w:hint="default"/>
      </w:rPr>
    </w:lvl>
  </w:abstractNum>
  <w:abstractNum w:abstractNumId="1" w15:restartNumberingAfterBreak="0">
    <w:nsid w:val="0CE27E54"/>
    <w:multiLevelType w:val="hybridMultilevel"/>
    <w:tmpl w:val="101417D6"/>
    <w:lvl w:ilvl="0" w:tplc="C47680D0">
      <w:start w:val="1"/>
      <w:numFmt w:val="upperRoman"/>
      <w:lvlText w:val="%1."/>
      <w:lvlJc w:val="left"/>
      <w:pPr>
        <w:ind w:left="2160" w:hanging="720"/>
      </w:pPr>
      <w:rPr>
        <w:rFonts w:ascii="Times New Roman" w:hAnsi="Times New Roman" w:cs="Times New Roman"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5C1F6087"/>
    <w:multiLevelType w:val="hybridMultilevel"/>
    <w:tmpl w:val="2BD624D2"/>
    <w:lvl w:ilvl="0" w:tplc="DD2C8F1A">
      <w:start w:val="1"/>
      <w:numFmt w:val="bullet"/>
      <w:lvlText w:val=""/>
      <w:lvlJc w:val="left"/>
      <w:pPr>
        <w:ind w:left="2520" w:hanging="360"/>
      </w:pPr>
      <w:rPr>
        <w:rFonts w:ascii="Wingdings" w:hAnsi="Wingdings" w:hint="default"/>
        <w:color w:val="auto"/>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F35C4"/>
    <w:rsid w:val="000F7A88"/>
    <w:rsid w:val="0020275F"/>
    <w:rsid w:val="00272D9E"/>
    <w:rsid w:val="00273D1C"/>
    <w:rsid w:val="00415C18"/>
    <w:rsid w:val="004E54F5"/>
    <w:rsid w:val="0051652C"/>
    <w:rsid w:val="005632CE"/>
    <w:rsid w:val="00574A62"/>
    <w:rsid w:val="007604E3"/>
    <w:rsid w:val="008757E0"/>
    <w:rsid w:val="008C3923"/>
    <w:rsid w:val="009C303B"/>
    <w:rsid w:val="00A2001F"/>
    <w:rsid w:val="00B247BE"/>
    <w:rsid w:val="00B910F8"/>
    <w:rsid w:val="00BA030F"/>
    <w:rsid w:val="00D46D1A"/>
    <w:rsid w:val="00E711E8"/>
    <w:rsid w:val="00EB7721"/>
    <w:rsid w:val="00ED4C0E"/>
    <w:rsid w:val="00F2727E"/>
    <w:rsid w:val="00F72624"/>
    <w:rsid w:val="00FF35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44EFD9"/>
  <w15:docId w15:val="{97132CB5-5247-274E-83ED-6D678D9BA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FF35C4"/>
    <w:pPr>
      <w:spacing w:after="200" w:line="276" w:lineRule="auto"/>
    </w:pPr>
    <w:rPr>
      <w:rFonts w:asciiTheme="minorHAnsi" w:eastAsia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35C4"/>
    <w:pPr>
      <w:ind w:left="720"/>
      <w:contextualSpacing/>
    </w:pPr>
  </w:style>
  <w:style w:type="character" w:styleId="Hyperlink">
    <w:name w:val="Hyperlink"/>
    <w:basedOn w:val="DefaultParagraphFont"/>
    <w:uiPriority w:val="99"/>
    <w:unhideWhenUsed/>
    <w:rsid w:val="00FF35C4"/>
    <w:rPr>
      <w:color w:val="0000FF" w:themeColor="hyperlink"/>
      <w:u w:val="single"/>
    </w:rPr>
  </w:style>
  <w:style w:type="paragraph" w:styleId="BalloonText">
    <w:name w:val="Balloon Text"/>
    <w:basedOn w:val="Normal"/>
    <w:link w:val="BalloonTextChar"/>
    <w:rsid w:val="007604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7604E3"/>
    <w:rPr>
      <w:rFonts w:ascii="Tahoma" w:eastAsiaTheme="minorHAnsi" w:hAnsi="Tahoma" w:cs="Tahoma"/>
      <w:sz w:val="16"/>
      <w:szCs w:val="16"/>
    </w:rPr>
  </w:style>
  <w:style w:type="paragraph" w:customStyle="1" w:styleId="Default">
    <w:name w:val="Default"/>
    <w:rsid w:val="007604E3"/>
    <w:pPr>
      <w:autoSpaceDE w:val="0"/>
      <w:autoSpaceDN w:val="0"/>
      <w:adjustRightInd w:val="0"/>
    </w:pPr>
    <w:rPr>
      <w:rFonts w:ascii="Calibri" w:hAnsi="Calibri" w:cs="Calibri"/>
      <w:color w:val="000000"/>
      <w:sz w:val="24"/>
      <w:szCs w:val="24"/>
    </w:rPr>
  </w:style>
  <w:style w:type="paragraph" w:styleId="NoSpacing">
    <w:name w:val="No Spacing"/>
    <w:uiPriority w:val="1"/>
    <w:qFormat/>
    <w:rsid w:val="00273D1C"/>
    <w:rPr>
      <w:rFonts w:asciiTheme="minorHAnsi" w:eastAsiaTheme="minorHAnsi" w:hAnsiTheme="minorHAnsi" w:cstheme="minorBidi"/>
      <w:sz w:val="22"/>
      <w:szCs w:val="22"/>
    </w:rPr>
  </w:style>
  <w:style w:type="character" w:styleId="FollowedHyperlink">
    <w:name w:val="FollowedHyperlink"/>
    <w:basedOn w:val="DefaultParagraphFont"/>
    <w:rsid w:val="00574A62"/>
    <w:rPr>
      <w:color w:val="800080" w:themeColor="followedHyperlink"/>
      <w:u w:val="single"/>
    </w:rPr>
  </w:style>
  <w:style w:type="paragraph" w:styleId="NormalWeb">
    <w:name w:val="Normal (Web)"/>
    <w:basedOn w:val="Normal"/>
    <w:uiPriority w:val="99"/>
    <w:unhideWhenUsed/>
    <w:rsid w:val="00A2001F"/>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0F7A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0575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8%20Case%20Scenarios%20Files/Palau&#8217;s%20Healthy%20Lifestyle%20School-based%20Initiative.pdf" TargetMode="External"/><Relationship Id="rId3" Type="http://schemas.openxmlformats.org/officeDocument/2006/relationships/settings" Target="settings.xml"/><Relationship Id="rId7" Type="http://schemas.openxmlformats.org/officeDocument/2006/relationships/hyperlink" Target="8%20Case%20Scenarios%20Files/Guam%20Raises%20Drinking%20Age.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8%20Case%20Scenarios%20Files/Guam&#8217;s%20Policy%20Change.pdf" TargetMode="External"/><Relationship Id="rId11" Type="http://schemas.openxmlformats.org/officeDocument/2006/relationships/fontTable" Target="fontTable.xml"/><Relationship Id="rId5" Type="http://schemas.openxmlformats.org/officeDocument/2006/relationships/hyperlink" Target="8%20Case%20Scenarios%20Files/Yap's%20Anti-Smoking%20Law.pdf" TargetMode="External"/><Relationship Id="rId10" Type="http://schemas.openxmlformats.org/officeDocument/2006/relationships/hyperlink" Target="8%20Case%20Scenarios%20Files/Yap's%20Physical%20Activity%20Project%202013.pdf" TargetMode="External"/><Relationship Id="rId4" Type="http://schemas.openxmlformats.org/officeDocument/2006/relationships/webSettings" Target="webSettings.xml"/><Relationship Id="rId9" Type="http://schemas.openxmlformats.org/officeDocument/2006/relationships/hyperlink" Target="8%20Case%20Scenarios%20Files/Guam%20Worksite%20Wellness%20Policies%20and%20Guideline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523</Words>
  <Characters>2982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Chiore Amoureux</dc:creator>
  <cp:lastModifiedBy>Billie Hiraishi</cp:lastModifiedBy>
  <cp:revision>5</cp:revision>
  <dcterms:created xsi:type="dcterms:W3CDTF">2014-08-30T02:23:00Z</dcterms:created>
  <dcterms:modified xsi:type="dcterms:W3CDTF">2019-08-22T00:20:00Z</dcterms:modified>
</cp:coreProperties>
</file>